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F91B" w14:textId="67559A79" w:rsidR="00CC5E1B" w:rsidRPr="000C0DBA" w:rsidRDefault="00CA5BE4" w:rsidP="00CA5BE4">
      <w:pPr>
        <w:pStyle w:val="printredaction-line"/>
        <w:jc w:val="right"/>
        <w:divId w:val="633408151"/>
      </w:pPr>
      <w:r w:rsidRPr="000C0DBA">
        <w:t xml:space="preserve">Приложение </w:t>
      </w:r>
      <w:r w:rsidR="005364BB">
        <w:t>№18</w:t>
      </w:r>
    </w:p>
    <w:p w14:paraId="6BCE4105" w14:textId="77777777" w:rsidR="00CA5BE4" w:rsidRPr="002D64B7" w:rsidRDefault="00B1376F" w:rsidP="002D64B7">
      <w:pPr>
        <w:pStyle w:val="2"/>
        <w:spacing w:before="0" w:beforeAutospacing="0" w:after="0" w:afterAutospacing="0"/>
        <w:jc w:val="center"/>
        <w:divId w:val="633408151"/>
        <w:rPr>
          <w:rFonts w:eastAsia="Times New Roman"/>
          <w:sz w:val="28"/>
          <w:szCs w:val="28"/>
        </w:rPr>
      </w:pPr>
      <w:r w:rsidRPr="002D64B7">
        <w:rPr>
          <w:rFonts w:eastAsia="Times New Roman"/>
          <w:sz w:val="28"/>
          <w:szCs w:val="28"/>
        </w:rPr>
        <w:t>Порядок учет</w:t>
      </w:r>
      <w:r w:rsidR="002D64B7" w:rsidRPr="002D64B7">
        <w:rPr>
          <w:rFonts w:eastAsia="Times New Roman"/>
          <w:sz w:val="28"/>
          <w:szCs w:val="28"/>
        </w:rPr>
        <w:t>а</w:t>
      </w:r>
      <w:r w:rsidR="009023E0" w:rsidRPr="002D64B7">
        <w:rPr>
          <w:rFonts w:eastAsia="Times New Roman"/>
          <w:sz w:val="28"/>
          <w:szCs w:val="28"/>
        </w:rPr>
        <w:t xml:space="preserve"> </w:t>
      </w:r>
      <w:r w:rsidR="008240D8" w:rsidRPr="002D64B7">
        <w:rPr>
          <w:rFonts w:eastAsia="Times New Roman"/>
          <w:sz w:val="28"/>
          <w:szCs w:val="28"/>
        </w:rPr>
        <w:t>нематериальных активов</w:t>
      </w:r>
      <w:r w:rsidR="00B025CF" w:rsidRPr="002D64B7">
        <w:rPr>
          <w:rFonts w:eastAsia="Times New Roman"/>
          <w:sz w:val="28"/>
          <w:szCs w:val="28"/>
        </w:rPr>
        <w:t xml:space="preserve"> (НМА)</w:t>
      </w:r>
    </w:p>
    <w:p w14:paraId="62A15034" w14:textId="77777777" w:rsidR="009023E0" w:rsidRDefault="009023E0" w:rsidP="009023E0">
      <w:pPr>
        <w:pStyle w:val="2"/>
        <w:spacing w:before="0" w:beforeAutospacing="0" w:after="0" w:afterAutospacing="0"/>
        <w:ind w:firstLine="567"/>
        <w:jc w:val="both"/>
        <w:divId w:val="633408151"/>
        <w:rPr>
          <w:rFonts w:eastAsia="Times New Roman"/>
          <w:b w:val="0"/>
          <w:sz w:val="28"/>
          <w:szCs w:val="28"/>
        </w:rPr>
      </w:pPr>
    </w:p>
    <w:p w14:paraId="618ED09A" w14:textId="77777777" w:rsidR="00B1376F" w:rsidRPr="009023E0" w:rsidRDefault="00B1376F" w:rsidP="00B025CF">
      <w:pPr>
        <w:pStyle w:val="2"/>
        <w:spacing w:before="0" w:beforeAutospacing="0" w:after="0" w:afterAutospacing="0"/>
        <w:ind w:firstLine="567"/>
        <w:jc w:val="both"/>
        <w:divId w:val="633408151"/>
        <w:rPr>
          <w:rFonts w:eastAsia="Times New Roman"/>
          <w:b w:val="0"/>
          <w:sz w:val="28"/>
          <w:szCs w:val="28"/>
        </w:rPr>
      </w:pPr>
      <w:r w:rsidRPr="009023E0">
        <w:rPr>
          <w:rFonts w:eastAsia="Times New Roman"/>
          <w:b w:val="0"/>
          <w:sz w:val="28"/>
          <w:szCs w:val="28"/>
        </w:rPr>
        <w:t xml:space="preserve">Учет нематериальных активов </w:t>
      </w:r>
      <w:r w:rsidR="00B025CF">
        <w:rPr>
          <w:rFonts w:eastAsia="Times New Roman"/>
          <w:b w:val="0"/>
          <w:sz w:val="28"/>
          <w:szCs w:val="28"/>
        </w:rPr>
        <w:t>(</w:t>
      </w:r>
      <w:r w:rsidRPr="009023E0">
        <w:rPr>
          <w:rFonts w:eastAsia="Times New Roman"/>
          <w:b w:val="0"/>
          <w:sz w:val="28"/>
          <w:szCs w:val="28"/>
        </w:rPr>
        <w:t>Н</w:t>
      </w:r>
      <w:r w:rsidR="00B025CF">
        <w:rPr>
          <w:rFonts w:eastAsia="Times New Roman"/>
          <w:b w:val="0"/>
          <w:sz w:val="28"/>
          <w:szCs w:val="28"/>
        </w:rPr>
        <w:t>М</w:t>
      </w:r>
      <w:r w:rsidRPr="009023E0">
        <w:rPr>
          <w:rFonts w:eastAsia="Times New Roman"/>
          <w:b w:val="0"/>
          <w:sz w:val="28"/>
          <w:szCs w:val="28"/>
        </w:rPr>
        <w:t>А) осуществляется при выполнении следующих условий: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24"/>
        <w:gridCol w:w="2682"/>
        <w:gridCol w:w="2649"/>
      </w:tblGrid>
      <w:tr w:rsidR="009023E0" w:rsidRPr="009023E0" w14:paraId="4F260DA2" w14:textId="77777777">
        <w:trPr>
          <w:divId w:val="195123274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8B7F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Условия для отнесения активов к нематериальным</w:t>
            </w:r>
            <w:hyperlink r:id="rId5" w:anchor="/document/117/20419/r9/" w:tooltip="Исключительные права на результаты интеллектуальной деятельности, полученные во временное пользование, не приходуются на баланс учреждения. По ним ведется забалансовый учет. Об этом сказано в пункте 66 Инструкции к Единому плану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6207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Необходимость выполнения условия для признания актива в бухгалтерском 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66AF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Необходимость выполнения условия для признания актива в налоговом учете</w:t>
            </w:r>
          </w:p>
        </w:tc>
      </w:tr>
      <w:tr w:rsidR="009023E0" w:rsidRPr="009023E0" w14:paraId="124939D4" w14:textId="77777777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D353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Отсутствие материально-вещественной (физической) формы (</w:t>
            </w:r>
            <w:hyperlink r:id="rId6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7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D7F7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1FD24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9023E0" w:rsidRPr="009023E0" w14:paraId="282683BF" w14:textId="77777777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3523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Возможность идентификации (выделения, отделения) учреждением от другого имущества (</w:t>
            </w:r>
            <w:hyperlink r:id="rId8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9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3F42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7BA6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9023E0" w:rsidRPr="009023E0" w14:paraId="3C28B0E6" w14:textId="77777777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F433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Срок полезного использования актива более 12 месяцев (</w:t>
            </w:r>
            <w:hyperlink r:id="rId10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11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D431C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694F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9023E0" w:rsidRPr="009023E0" w14:paraId="6899D494" w14:textId="77777777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7400D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Не предполагается последующая перепродажа данного имущества (</w:t>
            </w:r>
            <w:hyperlink r:id="rId12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0D3B2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0426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9023E0" w:rsidRPr="009023E0" w14:paraId="7DDC4599" w14:textId="77777777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10F1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Способность приносить учреждению экономические выгоды (доход) в будущем (актив может быть использован в производстве продукции, при выполнении или оказании услуг либо для управленческих нужд) (</w:t>
            </w:r>
            <w:hyperlink r:id="rId13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 xml:space="preserve">п. 56 Инструкции к Единому </w:t>
              </w:r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lastRenderedPageBreak/>
                <w:t>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14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D9C0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5950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9023E0" w:rsidRPr="009023E0" w14:paraId="5EE510BE" w14:textId="77777777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023C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Первоначальная (фактическая) стоимость может быть определена (</w:t>
            </w:r>
            <w:hyperlink r:id="rId15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70D1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E488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9023E0" w:rsidRPr="009023E0" w14:paraId="3668ED83" w14:textId="77777777">
        <w:trPr>
          <w:divId w:val="1951232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32FA" w14:textId="77777777" w:rsidR="00CC5E1B" w:rsidRPr="009023E0" w:rsidRDefault="008240D8" w:rsidP="009023E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Наличие надлежаще оформленных документов, подтверждающих существование самого актива у учреждения и исключительного права на него (патенты, свидетельства и т. д.) (</w:t>
            </w:r>
            <w:hyperlink r:id="rId16" w:anchor="/document/99/902249301/ZAP297K3G5/" w:tooltip="56. Счет предназначен для учета операций с нематериальными активами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56 Инструкции к Единому плану счетов № 157н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 xml:space="preserve">, </w:t>
            </w:r>
            <w:hyperlink r:id="rId17" w:anchor="/document/99/901765862/ZAP2IA83NP/" w:tooltip="3. В целях настоящей главы нематериальными активами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..." w:history="1">
              <w:r w:rsidRPr="009023E0">
                <w:rPr>
                  <w:rStyle w:val="a3"/>
                  <w:rFonts w:eastAsia="Times New Roman"/>
                  <w:color w:val="auto"/>
                  <w:sz w:val="28"/>
                  <w:szCs w:val="28"/>
                  <w:u w:val="none"/>
                </w:rPr>
                <w:t>п. 3 ст. 257 НК РФ</w:t>
              </w:r>
            </w:hyperlink>
            <w:r w:rsidRPr="009023E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4E27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03E2" w14:textId="77777777" w:rsidR="00CC5E1B" w:rsidRPr="009023E0" w:rsidRDefault="008240D8" w:rsidP="009023E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23E0">
              <w:rPr>
                <w:rFonts w:eastAsia="Times New Roman"/>
                <w:sz w:val="28"/>
                <w:szCs w:val="28"/>
              </w:rPr>
              <w:t>+</w:t>
            </w:r>
          </w:p>
        </w:tc>
      </w:tr>
    </w:tbl>
    <w:p w14:paraId="726C9088" w14:textId="77777777" w:rsidR="00CC5E1B" w:rsidRDefault="005364BB" w:rsidP="009023E0">
      <w:pPr>
        <w:pStyle w:val="a5"/>
        <w:spacing w:before="0" w:beforeAutospacing="0" w:after="0" w:afterAutospacing="0"/>
        <w:jc w:val="both"/>
        <w:divId w:val="1116758571"/>
      </w:pPr>
      <w:hyperlink r:id="rId18" w:anchor="/document/117/20419/vr9/" w:history="1">
        <w:r w:rsidR="008240D8" w:rsidRPr="009023E0">
          <w:rPr>
            <w:rStyle w:val="a3"/>
            <w:color w:val="auto"/>
            <w:sz w:val="28"/>
            <w:szCs w:val="28"/>
            <w:u w:val="none"/>
          </w:rPr>
          <w:t>*</w:t>
        </w:r>
      </w:hyperlink>
      <w:r w:rsidR="008240D8" w:rsidRPr="009023E0">
        <w:rPr>
          <w:sz w:val="28"/>
          <w:szCs w:val="28"/>
        </w:rPr>
        <w:t xml:space="preserve"> </w:t>
      </w:r>
      <w:r w:rsidR="008240D8" w:rsidRPr="009023E0">
        <w:t xml:space="preserve">Исключительные права на результаты интеллектуальной деятельности, полученные во временное пользование, не приходуются на баланс учреждения. По ним ведется забалансовый учет. </w:t>
      </w:r>
      <w:r w:rsidR="00B1376F" w:rsidRPr="009023E0">
        <w:t>Основание:</w:t>
      </w:r>
      <w:r w:rsidR="008240D8" w:rsidRPr="009023E0">
        <w:t xml:space="preserve"> </w:t>
      </w:r>
      <w:hyperlink r:id="rId19" w:anchor="/document/99/902249301/ZAP2HHC3KJ/" w:tooltip="Нематериальные активы, полученные в пользование учреждением (лицензиатом) учитываются на забалансовом счете 01 Имущество, полученное в пользование по стоимости, определяемой исходя из размера вознаграждения,.." w:history="1">
        <w:r w:rsidR="008240D8" w:rsidRPr="009023E0">
          <w:rPr>
            <w:rStyle w:val="a3"/>
            <w:color w:val="auto"/>
            <w:u w:val="none"/>
          </w:rPr>
          <w:t>пункт 66</w:t>
        </w:r>
      </w:hyperlink>
      <w:r w:rsidR="008240D8" w:rsidRPr="009023E0">
        <w:t xml:space="preserve"> Инструкции № 157н. </w:t>
      </w:r>
    </w:p>
    <w:p w14:paraId="49F1985C" w14:textId="77777777" w:rsidR="009023E0" w:rsidRPr="009023E0" w:rsidRDefault="009023E0" w:rsidP="009023E0">
      <w:pPr>
        <w:pStyle w:val="a5"/>
        <w:spacing w:before="0" w:beforeAutospacing="0" w:after="0" w:afterAutospacing="0"/>
        <w:jc w:val="both"/>
        <w:divId w:val="1116758571"/>
      </w:pPr>
    </w:p>
    <w:p w14:paraId="546ECB13" w14:textId="77777777" w:rsidR="00B1376F" w:rsidRPr="00B1376F" w:rsidRDefault="00B1376F" w:rsidP="009023E0">
      <w:pPr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В бух</w:t>
      </w:r>
      <w:r w:rsidRPr="009023E0">
        <w:rPr>
          <w:sz w:val="28"/>
          <w:szCs w:val="28"/>
        </w:rPr>
        <w:t xml:space="preserve">галтерском </w:t>
      </w:r>
      <w:r w:rsidRPr="00B1376F">
        <w:rPr>
          <w:sz w:val="28"/>
          <w:szCs w:val="28"/>
        </w:rPr>
        <w:t xml:space="preserve">учете </w:t>
      </w:r>
      <w:r w:rsidRPr="009023E0">
        <w:rPr>
          <w:sz w:val="28"/>
          <w:szCs w:val="28"/>
        </w:rPr>
        <w:t xml:space="preserve">бюджетных и автономных учреждений </w:t>
      </w:r>
      <w:r w:rsidRPr="00B1376F">
        <w:rPr>
          <w:sz w:val="28"/>
          <w:szCs w:val="28"/>
        </w:rPr>
        <w:t>в составе нематериальных активов (НМА)</w:t>
      </w:r>
      <w:r w:rsidRPr="009023E0">
        <w:rPr>
          <w:sz w:val="28"/>
          <w:szCs w:val="28"/>
        </w:rPr>
        <w:t xml:space="preserve"> отражается программные продукты (системы) - </w:t>
      </w:r>
      <w:r w:rsidRPr="00B1376F">
        <w:rPr>
          <w:sz w:val="28"/>
          <w:szCs w:val="28"/>
        </w:rPr>
        <w:t>компьютерн</w:t>
      </w:r>
      <w:r w:rsidRPr="009023E0">
        <w:rPr>
          <w:sz w:val="28"/>
          <w:szCs w:val="28"/>
        </w:rPr>
        <w:t>ые</w:t>
      </w:r>
      <w:r w:rsidRPr="00B1376F">
        <w:rPr>
          <w:sz w:val="28"/>
          <w:szCs w:val="28"/>
        </w:rPr>
        <w:t xml:space="preserve"> программ</w:t>
      </w:r>
      <w:r w:rsidRPr="009023E0">
        <w:rPr>
          <w:sz w:val="28"/>
          <w:szCs w:val="28"/>
        </w:rPr>
        <w:t>ы</w:t>
      </w:r>
      <w:r w:rsidRPr="00B1376F">
        <w:rPr>
          <w:sz w:val="28"/>
          <w:szCs w:val="28"/>
        </w:rPr>
        <w:t>, если одновременно выполняются следующие требования:</w:t>
      </w:r>
    </w:p>
    <w:p w14:paraId="397186F2" w14:textId="77777777"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учреждение имеет исключительное право на компьютерную программу;</w:t>
      </w:r>
    </w:p>
    <w:p w14:paraId="5352D318" w14:textId="77777777"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исключительное право на компьютерную программу и существование самой программы подтверждены документально;</w:t>
      </w:r>
    </w:p>
    <w:p w14:paraId="2B79301D" w14:textId="77777777"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учреждение не планирует в дальнейшем продать права на компьютерную программу;</w:t>
      </w:r>
    </w:p>
    <w:p w14:paraId="63378DB1" w14:textId="77777777"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использование компьютерной программы может принести экономические выгоды;</w:t>
      </w:r>
    </w:p>
    <w:p w14:paraId="6543B23D" w14:textId="77777777"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возможность идентификации (выделения, отделения) от другого имущества;</w:t>
      </w:r>
    </w:p>
    <w:p w14:paraId="7119C06C" w14:textId="77777777"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компьютерную программу используют в деятельности учреждения;</w:t>
      </w:r>
    </w:p>
    <w:p w14:paraId="03F7EF84" w14:textId="77777777" w:rsidR="00B1376F" w:rsidRPr="00B1376F" w:rsidRDefault="00B1376F" w:rsidP="009023E0">
      <w:pPr>
        <w:numPr>
          <w:ilvl w:val="0"/>
          <w:numId w:val="1"/>
        </w:numPr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срок использования компьютерной программы превышает 12 месяцев.</w:t>
      </w:r>
    </w:p>
    <w:p w14:paraId="59AC4D3B" w14:textId="77777777" w:rsidR="00B1376F" w:rsidRDefault="00B1376F" w:rsidP="009023E0">
      <w:pPr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О</w:t>
      </w:r>
      <w:r w:rsidRPr="009023E0">
        <w:rPr>
          <w:sz w:val="28"/>
          <w:szCs w:val="28"/>
        </w:rPr>
        <w:t>снование:</w:t>
      </w:r>
      <w:r w:rsidRPr="00B1376F">
        <w:rPr>
          <w:sz w:val="28"/>
          <w:szCs w:val="28"/>
        </w:rPr>
        <w:t xml:space="preserve"> пункт</w:t>
      </w:r>
      <w:r w:rsidRPr="009023E0">
        <w:rPr>
          <w:sz w:val="28"/>
          <w:szCs w:val="28"/>
        </w:rPr>
        <w:t>ы</w:t>
      </w:r>
      <w:r w:rsidRPr="00B1376F">
        <w:rPr>
          <w:sz w:val="28"/>
          <w:szCs w:val="28"/>
        </w:rPr>
        <w:t xml:space="preserve"> </w:t>
      </w:r>
      <w:hyperlink r:id="rId20" w:anchor="/document/99/902249301/ZAP2AS03FP/" w:tooltip="23. Объекты нефинансовых активов принимаются к бухгалтерскому учету по их первоначальной стоимости." w:history="1">
        <w:r w:rsidRPr="009023E0">
          <w:rPr>
            <w:sz w:val="28"/>
            <w:szCs w:val="28"/>
          </w:rPr>
          <w:t>23</w:t>
        </w:r>
      </w:hyperlink>
      <w:r w:rsidRPr="00B1376F">
        <w:rPr>
          <w:sz w:val="28"/>
          <w:szCs w:val="28"/>
        </w:rPr>
        <w:t xml:space="preserve">, </w:t>
      </w:r>
      <w:hyperlink r:id="rId21" w:anchor="/document/99/902249301/ZAP297K3G5/" w:tooltip="56. Счет предназначен для учета операций с нематериальными активами." w:history="1">
        <w:r w:rsidRPr="009023E0">
          <w:rPr>
            <w:sz w:val="28"/>
            <w:szCs w:val="28"/>
          </w:rPr>
          <w:t>56</w:t>
        </w:r>
      </w:hyperlink>
      <w:r w:rsidRPr="00B1376F">
        <w:rPr>
          <w:sz w:val="28"/>
          <w:szCs w:val="28"/>
        </w:rPr>
        <w:t xml:space="preserve"> Инструкции № 157н.</w:t>
      </w:r>
    </w:p>
    <w:p w14:paraId="421BA5B4" w14:textId="77777777" w:rsidR="00B025CF" w:rsidRPr="009023E0" w:rsidRDefault="00B025CF" w:rsidP="009023E0">
      <w:pPr>
        <w:jc w:val="both"/>
        <w:divId w:val="1116758571"/>
        <w:rPr>
          <w:sz w:val="28"/>
          <w:szCs w:val="28"/>
        </w:rPr>
      </w:pPr>
    </w:p>
    <w:p w14:paraId="39B0B8FE" w14:textId="77777777"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Стоимостного ограничения для признания компьютерной программы в составе НМА в бух</w:t>
      </w:r>
      <w:r w:rsidRPr="009023E0">
        <w:rPr>
          <w:sz w:val="28"/>
          <w:szCs w:val="28"/>
        </w:rPr>
        <w:t xml:space="preserve">галтерском </w:t>
      </w:r>
      <w:r w:rsidRPr="00B1376F">
        <w:rPr>
          <w:sz w:val="28"/>
          <w:szCs w:val="28"/>
        </w:rPr>
        <w:t>учете нет. </w:t>
      </w:r>
    </w:p>
    <w:p w14:paraId="4BB5B081" w14:textId="77777777"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lastRenderedPageBreak/>
        <w:t>Если компьютерная программа признана НМА, то срок ее полезного использования определя</w:t>
      </w:r>
      <w:r w:rsidRPr="009023E0">
        <w:rPr>
          <w:sz w:val="28"/>
          <w:szCs w:val="28"/>
        </w:rPr>
        <w:t>ется</w:t>
      </w:r>
      <w:r w:rsidRPr="00B1376F">
        <w:rPr>
          <w:sz w:val="28"/>
          <w:szCs w:val="28"/>
        </w:rPr>
        <w:t xml:space="preserve"> по следующим правилам.</w:t>
      </w:r>
    </w:p>
    <w:p w14:paraId="1441229A" w14:textId="77777777"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 xml:space="preserve">Если учреждению принадлежит исключительное право </w:t>
      </w:r>
      <w:r w:rsidR="000C0DBA">
        <w:rPr>
          <w:sz w:val="28"/>
          <w:szCs w:val="28"/>
        </w:rPr>
        <w:br/>
      </w:r>
      <w:r w:rsidRPr="00B1376F">
        <w:rPr>
          <w:sz w:val="28"/>
          <w:szCs w:val="28"/>
        </w:rPr>
        <w:t xml:space="preserve">на компьютерную программу, то срок ее действия не ограничен во времени. Даже в том случае, если </w:t>
      </w:r>
      <w:r w:rsidRPr="009023E0">
        <w:rPr>
          <w:sz w:val="28"/>
          <w:szCs w:val="28"/>
        </w:rPr>
        <w:t>п</w:t>
      </w:r>
      <w:r w:rsidRPr="00B1376F">
        <w:rPr>
          <w:sz w:val="28"/>
          <w:szCs w:val="28"/>
        </w:rPr>
        <w:t>олуч</w:t>
      </w:r>
      <w:r w:rsidRPr="009023E0">
        <w:rPr>
          <w:sz w:val="28"/>
          <w:szCs w:val="28"/>
        </w:rPr>
        <w:t>ено</w:t>
      </w:r>
      <w:r w:rsidRPr="00B1376F">
        <w:rPr>
          <w:sz w:val="28"/>
          <w:szCs w:val="28"/>
        </w:rPr>
        <w:t xml:space="preserve"> свидетельство о регистрации компьютерной программы (</w:t>
      </w:r>
      <w:hyperlink r:id="rId22" w:anchor="/document/99/420351948/ZA00MFU2O8/" w:tooltip="Форма свидетельства о государственной регистрации программы для электронных вычислительных машин" w:history="1">
        <w:r w:rsidRPr="009023E0">
          <w:rPr>
            <w:sz w:val="28"/>
            <w:szCs w:val="28"/>
          </w:rPr>
          <w:t>приказ Минэкономразвития от 05.04.2016 № 211</w:t>
        </w:r>
      </w:hyperlink>
      <w:r w:rsidRPr="00B1376F">
        <w:rPr>
          <w:sz w:val="28"/>
          <w:szCs w:val="28"/>
        </w:rPr>
        <w:t xml:space="preserve">). </w:t>
      </w:r>
      <w:r w:rsidRPr="009023E0">
        <w:rPr>
          <w:sz w:val="28"/>
          <w:szCs w:val="28"/>
        </w:rPr>
        <w:t>С</w:t>
      </w:r>
      <w:r w:rsidRPr="00B1376F">
        <w:rPr>
          <w:sz w:val="28"/>
          <w:szCs w:val="28"/>
        </w:rPr>
        <w:t>рок использования программы определ</w:t>
      </w:r>
      <w:r w:rsidRPr="009023E0">
        <w:rPr>
          <w:sz w:val="28"/>
          <w:szCs w:val="28"/>
        </w:rPr>
        <w:t>яется</w:t>
      </w:r>
      <w:r w:rsidRPr="00B1376F">
        <w:rPr>
          <w:sz w:val="28"/>
          <w:szCs w:val="28"/>
        </w:rPr>
        <w:t xml:space="preserve"> исходя из периода, </w:t>
      </w:r>
      <w:r w:rsidR="000C0DBA">
        <w:rPr>
          <w:sz w:val="28"/>
          <w:szCs w:val="28"/>
        </w:rPr>
        <w:br/>
      </w:r>
      <w:r w:rsidRPr="00B1376F">
        <w:rPr>
          <w:sz w:val="28"/>
          <w:szCs w:val="28"/>
        </w:rPr>
        <w:t>в течение которого учреждение планирует использовать ее в деятельности, получать экономические выгоды. Если по этим параметрам срок использования определить не получ</w:t>
      </w:r>
      <w:r w:rsidRPr="009023E0">
        <w:rPr>
          <w:sz w:val="28"/>
          <w:szCs w:val="28"/>
        </w:rPr>
        <w:t>ается</w:t>
      </w:r>
      <w:r w:rsidRPr="00B1376F">
        <w:rPr>
          <w:sz w:val="28"/>
          <w:szCs w:val="28"/>
        </w:rPr>
        <w:t xml:space="preserve">, он считается неопределенным. Амортизировать такую программу нужно исходя из срока полезного использования 10 лет. </w:t>
      </w:r>
      <w:r w:rsidRPr="009023E0">
        <w:rPr>
          <w:sz w:val="28"/>
          <w:szCs w:val="28"/>
        </w:rPr>
        <w:t>Основание:</w:t>
      </w:r>
      <w:r w:rsidRPr="00B1376F">
        <w:rPr>
          <w:sz w:val="28"/>
          <w:szCs w:val="28"/>
        </w:rPr>
        <w:t xml:space="preserve"> </w:t>
      </w:r>
      <w:hyperlink r:id="rId23" w:anchor="/document/99/902249301/ZAP24O03F0/" w:tooltip="60. Сроком полезного использования нематериального актива является период, в течение которого учреждением предполагается использование актива." w:history="1">
        <w:r w:rsidRPr="009023E0">
          <w:rPr>
            <w:sz w:val="28"/>
            <w:szCs w:val="28"/>
          </w:rPr>
          <w:t>пункт 60</w:t>
        </w:r>
      </w:hyperlink>
      <w:r w:rsidRPr="00B1376F">
        <w:rPr>
          <w:sz w:val="28"/>
          <w:szCs w:val="28"/>
        </w:rPr>
        <w:t xml:space="preserve"> Инструкции № 157н.</w:t>
      </w:r>
    </w:p>
    <w:p w14:paraId="21D92A57" w14:textId="77777777"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Срок полезного использования компьютерной программы утвер</w:t>
      </w:r>
      <w:r w:rsidRPr="009023E0">
        <w:rPr>
          <w:sz w:val="28"/>
          <w:szCs w:val="28"/>
        </w:rPr>
        <w:t>ждается</w:t>
      </w:r>
      <w:r w:rsidRPr="00B1376F">
        <w:rPr>
          <w:sz w:val="28"/>
          <w:szCs w:val="28"/>
        </w:rPr>
        <w:t xml:space="preserve"> </w:t>
      </w:r>
      <w:hyperlink r:id="rId24" w:anchor="/document/118/28065/" w:history="1">
        <w:r w:rsidRPr="009023E0">
          <w:rPr>
            <w:sz w:val="28"/>
            <w:szCs w:val="28"/>
          </w:rPr>
          <w:t>приказом</w:t>
        </w:r>
      </w:hyperlink>
      <w:r w:rsidRPr="00B1376F">
        <w:rPr>
          <w:sz w:val="28"/>
          <w:szCs w:val="28"/>
        </w:rPr>
        <w:t xml:space="preserve"> руководителя учреждения (</w:t>
      </w:r>
      <w:hyperlink r:id="rId25" w:anchor="/document/99/902316088/ZA00M962N5/" w:tooltip="Статья 9. Первичные учетные документы" w:history="1">
        <w:r w:rsidRPr="009023E0">
          <w:rPr>
            <w:sz w:val="28"/>
            <w:szCs w:val="28"/>
          </w:rPr>
          <w:t>ст. 9 Закона от 06.12.2011 № 402-ФЗ</w:t>
        </w:r>
      </w:hyperlink>
      <w:r w:rsidRPr="00B1376F">
        <w:rPr>
          <w:sz w:val="28"/>
          <w:szCs w:val="28"/>
        </w:rPr>
        <w:t>).</w:t>
      </w:r>
    </w:p>
    <w:p w14:paraId="233A0E85" w14:textId="77777777"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Компьютерн</w:t>
      </w:r>
      <w:r w:rsidRPr="009023E0">
        <w:rPr>
          <w:sz w:val="28"/>
          <w:szCs w:val="28"/>
        </w:rPr>
        <w:t>ая</w:t>
      </w:r>
      <w:r w:rsidRPr="00B1376F">
        <w:rPr>
          <w:sz w:val="28"/>
          <w:szCs w:val="28"/>
        </w:rPr>
        <w:t xml:space="preserve"> программ</w:t>
      </w:r>
      <w:r w:rsidRPr="009023E0">
        <w:rPr>
          <w:sz w:val="28"/>
          <w:szCs w:val="28"/>
        </w:rPr>
        <w:t>а</w:t>
      </w:r>
      <w:r w:rsidRPr="00B1376F">
        <w:rPr>
          <w:sz w:val="28"/>
          <w:szCs w:val="28"/>
        </w:rPr>
        <w:t xml:space="preserve"> учитыва</w:t>
      </w:r>
      <w:r w:rsidRPr="009023E0">
        <w:rPr>
          <w:sz w:val="28"/>
          <w:szCs w:val="28"/>
        </w:rPr>
        <w:t>ется</w:t>
      </w:r>
      <w:r w:rsidRPr="00B1376F">
        <w:rPr>
          <w:sz w:val="28"/>
          <w:szCs w:val="28"/>
        </w:rPr>
        <w:t xml:space="preserve"> в составе НМА </w:t>
      </w:r>
      <w:r w:rsidR="000C0DBA">
        <w:rPr>
          <w:sz w:val="28"/>
          <w:szCs w:val="28"/>
        </w:rPr>
        <w:br/>
      </w:r>
      <w:r w:rsidRPr="00B1376F">
        <w:rPr>
          <w:sz w:val="28"/>
          <w:szCs w:val="28"/>
        </w:rPr>
        <w:t>по первоначальной стоимости</w:t>
      </w:r>
      <w:r w:rsidRPr="009023E0">
        <w:rPr>
          <w:sz w:val="28"/>
          <w:szCs w:val="28"/>
        </w:rPr>
        <w:t xml:space="preserve"> и</w:t>
      </w:r>
      <w:r w:rsidRPr="00B1376F">
        <w:rPr>
          <w:sz w:val="28"/>
          <w:szCs w:val="28"/>
        </w:rPr>
        <w:t xml:space="preserve"> включает в себя:</w:t>
      </w:r>
    </w:p>
    <w:p w14:paraId="054BBFAA" w14:textId="77777777" w:rsidR="00B1376F" w:rsidRPr="00B1376F" w:rsidRDefault="00B1376F" w:rsidP="00B025CF">
      <w:pPr>
        <w:numPr>
          <w:ilvl w:val="0"/>
          <w:numId w:val="2"/>
        </w:numPr>
        <w:spacing w:after="120"/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сумму вознаграждения правообладателю по договору о покупке исключительного права на компьютерную программу;</w:t>
      </w:r>
    </w:p>
    <w:p w14:paraId="46048AD7" w14:textId="77777777" w:rsidR="00B1376F" w:rsidRPr="00B1376F" w:rsidRDefault="00B1376F" w:rsidP="00B025CF">
      <w:pPr>
        <w:numPr>
          <w:ilvl w:val="0"/>
          <w:numId w:val="2"/>
        </w:numPr>
        <w:spacing w:after="120"/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суммы предъявленного НДС в тех случаях, когда не планируется использовать программу в деятельности, облагаемой этим налогом;</w:t>
      </w:r>
    </w:p>
    <w:p w14:paraId="374F28C8" w14:textId="77777777" w:rsidR="00B1376F" w:rsidRPr="00B1376F" w:rsidRDefault="00B1376F" w:rsidP="00B025CF">
      <w:pPr>
        <w:numPr>
          <w:ilvl w:val="0"/>
          <w:numId w:val="2"/>
        </w:numPr>
        <w:spacing w:after="120"/>
        <w:ind w:left="0"/>
        <w:jc w:val="both"/>
        <w:divId w:val="1116758571"/>
        <w:rPr>
          <w:rFonts w:eastAsia="Times New Roman"/>
          <w:sz w:val="28"/>
          <w:szCs w:val="28"/>
        </w:rPr>
      </w:pPr>
      <w:r w:rsidRPr="00B1376F">
        <w:rPr>
          <w:rFonts w:eastAsia="Times New Roman"/>
          <w:sz w:val="28"/>
          <w:szCs w:val="28"/>
        </w:rPr>
        <w:t>другие расходы, которые производите, когда приобретаете НМА. Например: услуги наладчиков, пошлину за регистрацию, платежи в бюджет и т. д.</w:t>
      </w:r>
    </w:p>
    <w:p w14:paraId="72DC4FDA" w14:textId="77777777" w:rsidR="00B1376F" w:rsidRPr="00B1376F" w:rsidRDefault="00B1376F" w:rsidP="00B025CF">
      <w:pPr>
        <w:spacing w:after="120"/>
        <w:jc w:val="both"/>
        <w:divId w:val="1116758571"/>
        <w:rPr>
          <w:sz w:val="28"/>
          <w:szCs w:val="28"/>
        </w:rPr>
      </w:pPr>
      <w:r w:rsidRPr="009023E0">
        <w:rPr>
          <w:sz w:val="28"/>
          <w:szCs w:val="28"/>
        </w:rPr>
        <w:t>Основание:</w:t>
      </w:r>
      <w:r w:rsidRPr="00B1376F">
        <w:rPr>
          <w:sz w:val="28"/>
          <w:szCs w:val="28"/>
        </w:rPr>
        <w:t xml:space="preserve"> </w:t>
      </w:r>
      <w:hyperlink r:id="rId26" w:anchor="/document/99/902249301/ZAP2JS23LL/" w:tooltip="62. В целях определения первоначальной стоимости объекта нематериальных активов при его приобретении за плату, создании фактические вложения учреждения формируются с учетом сумм налога..." w:history="1">
        <w:r w:rsidRPr="009023E0">
          <w:rPr>
            <w:sz w:val="28"/>
            <w:szCs w:val="28"/>
          </w:rPr>
          <w:t>пункт 62</w:t>
        </w:r>
      </w:hyperlink>
      <w:r w:rsidRPr="00B1376F">
        <w:rPr>
          <w:sz w:val="28"/>
          <w:szCs w:val="28"/>
        </w:rPr>
        <w:t xml:space="preserve"> Инструкции № 157н.</w:t>
      </w:r>
    </w:p>
    <w:p w14:paraId="08F05E2D" w14:textId="77777777"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>В бух</w:t>
      </w:r>
      <w:r w:rsidRPr="009023E0">
        <w:rPr>
          <w:sz w:val="28"/>
          <w:szCs w:val="28"/>
        </w:rPr>
        <w:t xml:space="preserve">галтерском </w:t>
      </w:r>
      <w:r w:rsidRPr="00B1376F">
        <w:rPr>
          <w:sz w:val="28"/>
          <w:szCs w:val="28"/>
        </w:rPr>
        <w:t xml:space="preserve">учете расходы на приобретение компьютерной программы, которая относится к НМА, </w:t>
      </w:r>
      <w:r w:rsidRPr="009023E0">
        <w:rPr>
          <w:sz w:val="28"/>
          <w:szCs w:val="28"/>
        </w:rPr>
        <w:t xml:space="preserve">отражаются </w:t>
      </w:r>
      <w:r w:rsidRPr="00B1376F">
        <w:rPr>
          <w:sz w:val="28"/>
          <w:szCs w:val="28"/>
        </w:rPr>
        <w:t xml:space="preserve">по </w:t>
      </w:r>
      <w:hyperlink r:id="rId27" w:anchor="/document/99/555944502/XA00M8I2NC/" w:tooltip="320 Увеличение стоимости нематериальных активов" w:history="1">
        <w:r w:rsidRPr="009023E0">
          <w:rPr>
            <w:sz w:val="28"/>
            <w:szCs w:val="28"/>
          </w:rPr>
          <w:t>статье КОСГУ 320</w:t>
        </w:r>
      </w:hyperlink>
      <w:r w:rsidRPr="00B1376F">
        <w:rPr>
          <w:sz w:val="28"/>
          <w:szCs w:val="28"/>
        </w:rPr>
        <w:t xml:space="preserve"> «Увеличение стоимости нематериальных активов». Расходы на приобретение компьютерной программы предварительно учитыва</w:t>
      </w:r>
      <w:r w:rsidRPr="009023E0">
        <w:rPr>
          <w:sz w:val="28"/>
          <w:szCs w:val="28"/>
        </w:rPr>
        <w:t>ются</w:t>
      </w:r>
      <w:r w:rsidRPr="00B1376F">
        <w:rPr>
          <w:sz w:val="28"/>
          <w:szCs w:val="28"/>
        </w:rPr>
        <w:t xml:space="preserve"> на </w:t>
      </w:r>
      <w:hyperlink r:id="rId28" w:anchor="/document/99/902249301/ZAP2MVI3L9/" w:tooltip="Счет 10602 Вложения в нематериальные активы" w:history="1">
        <w:r w:rsidRPr="009023E0">
          <w:rPr>
            <w:sz w:val="28"/>
            <w:szCs w:val="28"/>
          </w:rPr>
          <w:t xml:space="preserve">счете </w:t>
        </w:r>
        <w:r w:rsidR="000C0DBA">
          <w:rPr>
            <w:sz w:val="28"/>
            <w:szCs w:val="28"/>
          </w:rPr>
          <w:br/>
        </w:r>
        <w:r w:rsidRPr="009023E0">
          <w:rPr>
            <w:sz w:val="28"/>
            <w:szCs w:val="28"/>
          </w:rPr>
          <w:t>0 106 02</w:t>
        </w:r>
      </w:hyperlink>
      <w:r w:rsidRPr="009023E0">
        <w:rPr>
          <w:sz w:val="28"/>
          <w:szCs w:val="28"/>
        </w:rPr>
        <w:t xml:space="preserve"> 000</w:t>
      </w:r>
      <w:r w:rsidRPr="00B1376F">
        <w:rPr>
          <w:sz w:val="28"/>
          <w:szCs w:val="28"/>
        </w:rPr>
        <w:t xml:space="preserve"> «Вложения в нематериальные активы» (</w:t>
      </w:r>
      <w:hyperlink r:id="rId29" w:anchor="/document/99/902249301/ZAP26V43DT/" w:tooltip="131. Счет предназначен для учета операций, связанных с приобретением, безвозмездным поступлением, созданием, модернизацией объектов нематериальных активов." w:history="1">
        <w:r w:rsidRPr="009023E0">
          <w:rPr>
            <w:sz w:val="28"/>
            <w:szCs w:val="28"/>
          </w:rPr>
          <w:t xml:space="preserve">п. 131 Инструкции </w:t>
        </w:r>
        <w:r w:rsidR="000C0DBA">
          <w:rPr>
            <w:sz w:val="28"/>
            <w:szCs w:val="28"/>
          </w:rPr>
          <w:br/>
        </w:r>
        <w:r w:rsidRPr="009023E0">
          <w:rPr>
            <w:sz w:val="28"/>
            <w:szCs w:val="28"/>
          </w:rPr>
          <w:t>к Единому плану счетов № 157н</w:t>
        </w:r>
      </w:hyperlink>
      <w:r w:rsidRPr="00B1376F">
        <w:rPr>
          <w:sz w:val="28"/>
          <w:szCs w:val="28"/>
        </w:rPr>
        <w:t>).</w:t>
      </w:r>
    </w:p>
    <w:p w14:paraId="0859A11E" w14:textId="77777777" w:rsidR="00B1376F" w:rsidRPr="00B1376F" w:rsidRDefault="00B1376F" w:rsidP="00B025CF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 xml:space="preserve">Датой принятия программы к учету (отражения на </w:t>
      </w:r>
      <w:hyperlink r:id="rId30" w:anchor="/document/99/902249301/ZAP28HG3EI/" w:tooltip="Счет 10200 Нематериальные активы" w:history="1">
        <w:r w:rsidRPr="009023E0">
          <w:rPr>
            <w:sz w:val="28"/>
            <w:szCs w:val="28"/>
          </w:rPr>
          <w:t>счете 0 102 00</w:t>
        </w:r>
      </w:hyperlink>
      <w:r w:rsidRPr="009023E0">
        <w:rPr>
          <w:sz w:val="28"/>
          <w:szCs w:val="28"/>
        </w:rPr>
        <w:t xml:space="preserve"> 000</w:t>
      </w:r>
      <w:r w:rsidRPr="00B1376F">
        <w:rPr>
          <w:sz w:val="28"/>
          <w:szCs w:val="28"/>
        </w:rPr>
        <w:t xml:space="preserve"> «Нематериальные активы») признается момент возникновения у учреждения исключительного права на нее</w:t>
      </w:r>
      <w:r w:rsidRPr="009023E0">
        <w:rPr>
          <w:sz w:val="28"/>
          <w:szCs w:val="28"/>
        </w:rPr>
        <w:t>. Основание:</w:t>
      </w:r>
      <w:r w:rsidRPr="00B1376F">
        <w:rPr>
          <w:sz w:val="28"/>
          <w:szCs w:val="28"/>
        </w:rPr>
        <w:t xml:space="preserve"> </w:t>
      </w:r>
      <w:hyperlink r:id="rId31" w:anchor="/document/99/902249301/XA00M762MV/" w:tooltip="64. Дата признания в бухгалтерском учете операций по принятию, выбытию объектов нематериальных активов определяется исходя из положений настоящей Инструкции и Инструкций по применению..." w:history="1">
        <w:r w:rsidRPr="009023E0">
          <w:rPr>
            <w:sz w:val="28"/>
            <w:szCs w:val="28"/>
          </w:rPr>
          <w:t>п. 64 Инструкции  № 157н</w:t>
        </w:r>
      </w:hyperlink>
      <w:r w:rsidRPr="00B1376F">
        <w:rPr>
          <w:sz w:val="28"/>
          <w:szCs w:val="28"/>
        </w:rPr>
        <w:t>.</w:t>
      </w:r>
    </w:p>
    <w:p w14:paraId="7186BB49" w14:textId="77777777" w:rsidR="000C0DBA" w:rsidRDefault="00B1376F" w:rsidP="000C0DBA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B1376F">
        <w:rPr>
          <w:sz w:val="28"/>
          <w:szCs w:val="28"/>
        </w:rPr>
        <w:t xml:space="preserve">Расходы на приобретение компьютерной программы, учтенной в составе НМА, </w:t>
      </w:r>
      <w:hyperlink r:id="rId32" w:anchor="/document/16/61585/" w:history="1">
        <w:r w:rsidRPr="009023E0">
          <w:rPr>
            <w:sz w:val="28"/>
            <w:szCs w:val="28"/>
          </w:rPr>
          <w:t>списыва</w:t>
        </w:r>
        <w:r w:rsidR="009023E0" w:rsidRPr="009023E0">
          <w:rPr>
            <w:sz w:val="28"/>
            <w:szCs w:val="28"/>
          </w:rPr>
          <w:t>ются</w:t>
        </w:r>
        <w:r w:rsidRPr="009023E0">
          <w:rPr>
            <w:sz w:val="28"/>
            <w:szCs w:val="28"/>
          </w:rPr>
          <w:t xml:space="preserve"> через амортизацию</w:t>
        </w:r>
      </w:hyperlink>
      <w:r w:rsidRPr="009023E0">
        <w:rPr>
          <w:sz w:val="28"/>
          <w:szCs w:val="28"/>
        </w:rPr>
        <w:t xml:space="preserve">. </w:t>
      </w:r>
    </w:p>
    <w:p w14:paraId="58CBD2FC" w14:textId="77777777" w:rsidR="00B1376F" w:rsidRPr="00B1376F" w:rsidRDefault="00B1376F" w:rsidP="000C0DBA">
      <w:pPr>
        <w:spacing w:after="120"/>
        <w:ind w:firstLine="567"/>
        <w:jc w:val="both"/>
        <w:divId w:val="1116758571"/>
        <w:rPr>
          <w:sz w:val="28"/>
          <w:szCs w:val="28"/>
        </w:rPr>
      </w:pPr>
      <w:r w:rsidRPr="009023E0">
        <w:rPr>
          <w:sz w:val="28"/>
          <w:szCs w:val="28"/>
        </w:rPr>
        <w:t>Основание:</w:t>
      </w:r>
      <w:r w:rsidRPr="00B1376F">
        <w:rPr>
          <w:sz w:val="28"/>
          <w:szCs w:val="28"/>
        </w:rPr>
        <w:t xml:space="preserve"> (п. </w:t>
      </w:r>
      <w:hyperlink r:id="rId33" w:anchor="/document/99/902249301/ZAP297O3E0/" w:tooltip="84. Счет предназначен для сбора информации о начисленной сумме амортизации объектов нефинансовых активов, принятых учреждением к учету." w:history="1">
        <w:r w:rsidRPr="009023E0">
          <w:rPr>
            <w:sz w:val="28"/>
            <w:szCs w:val="28"/>
          </w:rPr>
          <w:t>84</w:t>
        </w:r>
      </w:hyperlink>
      <w:r w:rsidRPr="00B1376F">
        <w:rPr>
          <w:sz w:val="28"/>
          <w:szCs w:val="28"/>
        </w:rPr>
        <w:t xml:space="preserve">, </w:t>
      </w:r>
      <w:hyperlink r:id="rId34" w:anchor="/document/99/902249301/ZAP2K403Q4/" w:tooltip="93. По объектам нематериальных активов амортизация начисляется в следующем порядке:" w:history="1">
        <w:r w:rsidRPr="009023E0">
          <w:rPr>
            <w:sz w:val="28"/>
            <w:szCs w:val="28"/>
          </w:rPr>
          <w:t>93</w:t>
        </w:r>
      </w:hyperlink>
      <w:r w:rsidRPr="00B1376F">
        <w:rPr>
          <w:sz w:val="28"/>
          <w:szCs w:val="28"/>
        </w:rPr>
        <w:t xml:space="preserve"> Инструкции к Единому плану счетов № 157н).</w:t>
      </w:r>
    </w:p>
    <w:p w14:paraId="1E69E3F1" w14:textId="77777777" w:rsidR="00B1376F" w:rsidRDefault="00B025CF" w:rsidP="00B025CF">
      <w:pPr>
        <w:pStyle w:val="a5"/>
        <w:spacing w:before="0" w:beforeAutospacing="0" w:after="120" w:afterAutospacing="0"/>
        <w:jc w:val="both"/>
        <w:divId w:val="1116758571"/>
        <w:rPr>
          <w:sz w:val="28"/>
          <w:szCs w:val="28"/>
        </w:rPr>
      </w:pPr>
      <w:r>
        <w:rPr>
          <w:sz w:val="28"/>
          <w:szCs w:val="28"/>
        </w:rPr>
        <w:t>Для ведения бухгалтерского учета применяются следующие бухгалтерские проводки.</w:t>
      </w:r>
    </w:p>
    <w:p w14:paraId="5F5A5896" w14:textId="77777777" w:rsidR="00B025CF" w:rsidRDefault="00B025CF" w:rsidP="00B025CF">
      <w:pPr>
        <w:pStyle w:val="a5"/>
        <w:spacing w:before="0" w:beforeAutospacing="0" w:after="120" w:afterAutospacing="0"/>
        <w:jc w:val="both"/>
        <w:divId w:val="1116758571"/>
        <w:rPr>
          <w:sz w:val="28"/>
          <w:szCs w:val="28"/>
        </w:rPr>
      </w:pPr>
    </w:p>
    <w:p w14:paraId="280549A3" w14:textId="77777777" w:rsidR="000C0DBA" w:rsidRDefault="000C0DBA" w:rsidP="00B025CF">
      <w:pPr>
        <w:pStyle w:val="a5"/>
        <w:spacing w:before="0" w:beforeAutospacing="0" w:after="120" w:afterAutospacing="0"/>
        <w:jc w:val="both"/>
        <w:divId w:val="1116758571"/>
        <w:rPr>
          <w:sz w:val="28"/>
          <w:szCs w:val="28"/>
        </w:rPr>
      </w:pPr>
    </w:p>
    <w:p w14:paraId="6DE6AF34" w14:textId="77777777" w:rsidR="00B025CF" w:rsidRPr="00B025CF" w:rsidRDefault="00B025CF" w:rsidP="00B025CF">
      <w:pPr>
        <w:spacing w:before="100" w:beforeAutospacing="1" w:after="100" w:afterAutospacing="1"/>
        <w:jc w:val="center"/>
        <w:outlineLvl w:val="1"/>
        <w:divId w:val="1116758571"/>
        <w:rPr>
          <w:rFonts w:eastAsia="Times New Roman"/>
          <w:b/>
          <w:bCs/>
          <w:sz w:val="28"/>
          <w:szCs w:val="28"/>
        </w:rPr>
      </w:pPr>
      <w:r w:rsidRPr="00B025CF">
        <w:rPr>
          <w:rFonts w:eastAsia="Times New Roman"/>
          <w:b/>
          <w:bCs/>
          <w:sz w:val="28"/>
          <w:szCs w:val="28"/>
        </w:rPr>
        <w:lastRenderedPageBreak/>
        <w:t>Типовые проводки для  учета нематериальных активов</w:t>
      </w:r>
    </w:p>
    <w:p w14:paraId="45DC588C" w14:textId="77777777" w:rsidR="00B025CF" w:rsidRPr="00B025CF" w:rsidRDefault="00B025CF" w:rsidP="00B025CF">
      <w:pPr>
        <w:divId w:val="1116758571"/>
        <w:rPr>
          <w:rFonts w:eastAsia="Times New Roman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4"/>
        <w:gridCol w:w="1620"/>
        <w:gridCol w:w="1620"/>
        <w:gridCol w:w="2417"/>
        <w:gridCol w:w="1784"/>
      </w:tblGrid>
      <w:tr w:rsidR="00B025CF" w:rsidRPr="00B025CF" w14:paraId="04DA3185" w14:textId="77777777" w:rsidTr="00B025CF">
        <w:trPr>
          <w:divId w:val="1116758571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DDA09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Содержание операции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69AE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Бухгалтерская запись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0CF5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Документальное оформление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D72F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Основание</w:t>
            </w:r>
          </w:p>
        </w:tc>
      </w:tr>
      <w:tr w:rsidR="00B025CF" w:rsidRPr="00B025CF" w14:paraId="41AC4F41" w14:textId="77777777" w:rsidTr="00B025CF">
        <w:trPr>
          <w:divId w:val="1116758571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7024" w14:textId="77777777" w:rsidR="00B025CF" w:rsidRPr="00B025CF" w:rsidRDefault="00B025CF" w:rsidP="00B025C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F117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DB4C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A137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9413" w14:textId="77777777" w:rsidR="00B025CF" w:rsidRPr="00B025CF" w:rsidRDefault="00B025CF" w:rsidP="00B025CF"/>
        </w:tc>
      </w:tr>
      <w:tr w:rsidR="00B025CF" w:rsidRPr="00B025CF" w14:paraId="04B611AE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14:paraId="0A694CDB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Поступление, принятие к учету НМА</w:t>
            </w:r>
            <w:hyperlink r:id="rId35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14:paraId="4B0810C7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E274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Принят</w:t>
            </w:r>
            <w:r>
              <w:t>ие</w:t>
            </w:r>
            <w:r w:rsidRPr="00B025CF">
              <w:t xml:space="preserve"> к учету: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565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выполненных работ (услуг),</w:t>
            </w:r>
          </w:p>
          <w:p w14:paraId="39D9AF36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3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 xml:space="preserve">) – </w:t>
            </w:r>
            <w:hyperlink r:id="rId37" w:anchor="/document/12/251276/" w:history="1">
              <w:r w:rsidRPr="00B025CF">
                <w:t>в установленных случаях</w:t>
              </w:r>
            </w:hyperlink>
            <w:r w:rsidRPr="00B025CF">
              <w:t>,</w:t>
            </w:r>
          </w:p>
          <w:p w14:paraId="6F236F66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инвентарные карточки (</w:t>
            </w:r>
            <w:hyperlink r:id="rId38" w:anchor="/document/140/37217/" w:tooltip="ОКУД 0504031. Инвентарная карточка учета нефинансовых активов" w:history="1">
              <w:r w:rsidRPr="00B025CF">
                <w:t>ф. 0504031</w:t>
              </w:r>
            </w:hyperlink>
            <w:r w:rsidRPr="00B025CF">
              <w:t xml:space="preserve">, </w:t>
            </w:r>
            <w:hyperlink r:id="rId39" w:anchor="/document/140/37218/" w:tooltip="ОКУД 0504032. Инвентарная карточка группового учета нефинансовых активов" w:history="1">
              <w:r w:rsidRPr="00B025CF">
                <w:t>ф. 0504032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759284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40" w:anchor="/document/99/902254660/ZAP28TM3I2/" w:tooltip="15. Поступление нематериальных активов оформляется следующими бухгалтерскими записями:" w:history="1">
              <w:r w:rsidR="00B025CF" w:rsidRPr="00B025CF">
                <w:t>п. 15 Инструкции № 174н</w:t>
              </w:r>
            </w:hyperlink>
          </w:p>
          <w:p w14:paraId="6282B289" w14:textId="77777777" w:rsidR="00B025CF" w:rsidRPr="00B025CF" w:rsidRDefault="00B025CF" w:rsidP="00B025CF">
            <w:pPr>
              <w:spacing w:before="100" w:beforeAutospacing="1" w:after="100" w:afterAutospacing="1"/>
            </w:pPr>
          </w:p>
        </w:tc>
      </w:tr>
      <w:tr w:rsidR="00B025CF" w:rsidRPr="00B025CF" w14:paraId="0DAEB524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8886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положительные результаты НИОКР и технологических работ в сумме произведенных затрат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60D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F3A3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0.106.22.320,</w:t>
            </w:r>
            <w:r w:rsidRPr="00B025CF">
              <w:br/>
              <w:t>0.106.32.320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B9985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ED4CF9" w14:textId="77777777" w:rsidR="00B025CF" w:rsidRPr="00B025CF" w:rsidRDefault="00B025CF" w:rsidP="00B025CF"/>
        </w:tc>
      </w:tr>
      <w:tr w:rsidR="00B025CF" w:rsidRPr="00B025CF" w14:paraId="3D5F3EBB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E0E7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НМА по первоначальной стоимости, сформированной при их приобретении, изготовлении хозяйственным способом (увеличение стоимости НМА в сумме работ по их модернизации)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BA195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2BCA8" w14:textId="77777777"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363F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9F816" w14:textId="77777777" w:rsidR="00B025CF" w:rsidRPr="00B025CF" w:rsidRDefault="00B025CF" w:rsidP="00B025CF"/>
        </w:tc>
      </w:tr>
      <w:tr w:rsidR="00B025CF" w:rsidRPr="00B025CF" w14:paraId="5316D5B2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648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Приняты к учету неучтенные НМА, выявленные при инвентаризации, по справедливой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50CD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9B32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9504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41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 xml:space="preserve">) – </w:t>
            </w:r>
            <w:hyperlink r:id="rId42" w:anchor="/document/12/251276/" w:history="1">
              <w:r w:rsidRPr="00B025CF">
                <w:t>в установленных случаях</w:t>
              </w:r>
            </w:hyperlink>
            <w:r w:rsidRPr="00B025CF">
              <w:t>, инвентаризационная опись (сличительная ведомость) по объектам нефинансовых активов (</w:t>
            </w:r>
            <w:hyperlink r:id="rId43" w:anchor="/document/140/37221/" w:tooltip="ОКУД 0504087. Инвентаризационная опись по объектам нефинансовых активов" w:history="1">
              <w:r w:rsidRPr="00B025CF">
                <w:t>ф. 0504087</w:t>
              </w:r>
            </w:hyperlink>
            <w:r w:rsidRPr="00B025CF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C213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44" w:anchor="/document/99/902254660/ZAP20NI3D1/" w:tooltip="принятие к учету объектов нематериальных активов, выявленных при инвентаризации, отражается" w:history="1">
              <w:r w:rsidR="00B025CF" w:rsidRPr="00B025CF">
                <w:t>п. 15 Инструкции № 174н</w:t>
              </w:r>
            </w:hyperlink>
          </w:p>
          <w:p w14:paraId="2CFF240D" w14:textId="77777777" w:rsidR="00B025CF" w:rsidRPr="00B025CF" w:rsidRDefault="00B025CF" w:rsidP="00B025CF">
            <w:pPr>
              <w:spacing w:before="100" w:beforeAutospacing="1" w:after="100" w:afterAutospacing="1"/>
            </w:pPr>
          </w:p>
        </w:tc>
      </w:tr>
      <w:tr w:rsidR="00B025CF" w:rsidRPr="00B025CF" w14:paraId="5C2333CA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14:paraId="2E10F8BD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Безвозмездное получение НМА</w:t>
            </w:r>
            <w:hyperlink r:id="rId45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14:paraId="13931FEA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B103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Принятие к учету безвозмездно полученных нематериальных активов по сформированной стоимости: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4197C2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4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), извещение (</w:t>
            </w:r>
            <w:hyperlink r:id="rId47" w:anchor="/document/140/33941/" w:tooltip="ОКУД 0504805. Извещение" w:history="1">
              <w:r w:rsidRPr="00B025CF">
                <w:t>ф. 0504805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67B4E2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48" w:anchor="/document/99/902254660/XA00M902N2/" w:tooltip="принятие к бухгалтерскому учету полученных безвозмездно объектов нематериальных активов отражается по дебету соответствующих счетов аналитического учета счета 410200000 Нематериальные..." w:history="1">
              <w:r w:rsidR="00B025CF" w:rsidRPr="00B025CF">
                <w:t>п. 15 Инструкции № 174н</w:t>
              </w:r>
            </w:hyperlink>
            <w:r w:rsidR="00B025CF" w:rsidRPr="00B025CF">
              <w:t>, Методические указания к формам № </w:t>
            </w:r>
            <w:hyperlink r:id="rId49" w:anchor="/document/99/420266549/ZAP242U3EM/" w:tooltip="Акт о приеме-передаче объектов нефинансовых активов (ф.0504101) (далее - Акт о приеме-передаче (ф.0504101) оформляется при передаче нефинансовых активов между учреждениями, учреждениями..." w:history="1">
              <w:r w:rsidR="00B025CF" w:rsidRPr="00B025CF">
                <w:t>0504101</w:t>
              </w:r>
            </w:hyperlink>
            <w:r w:rsidR="00B025CF" w:rsidRPr="00B025CF">
              <w:t xml:space="preserve">, </w:t>
            </w:r>
            <w:hyperlink r:id="rId50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 w:rsidR="00B025CF" w:rsidRPr="00B025CF">
                <w:t>0504805</w:t>
              </w:r>
            </w:hyperlink>
            <w:r w:rsidR="00B025CF" w:rsidRPr="00B025CF">
              <w:t xml:space="preserve">, утвержденные </w:t>
            </w:r>
            <w:hyperlink r:id="rId51" w:anchor="/document/99/420266549/" w:history="1">
              <w:r w:rsidR="00B025CF" w:rsidRPr="00B025CF">
                <w:t>приказом Минфина от 30.03.2015 № 52н</w:t>
              </w:r>
            </w:hyperlink>
          </w:p>
        </w:tc>
      </w:tr>
      <w:tr w:rsidR="00B025CF" w:rsidRPr="00B025CF" w14:paraId="27655AF8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175F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между головным учреждением и обособленными подразделениями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564E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AA0E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0.304.04.320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98AC02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0BA929" w14:textId="77777777" w:rsidR="00B025CF" w:rsidRPr="00B025CF" w:rsidRDefault="00B025CF" w:rsidP="00B025CF"/>
        </w:tc>
      </w:tr>
      <w:tr w:rsidR="00B025CF" w:rsidRPr="00B025CF" w14:paraId="45F2B389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A419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– от других организаций и граждан</w:t>
            </w:r>
            <w:hyperlink r:id="rId52" w:anchor="/document/117/46501/r100/" w:tooltip="Полную корреспонденцию счетов смотрите на примере основных средств: безвозмездное получение и передача. Напомним, что для учета амортизации по НМА предназначены счета 0.104.29.421,.." w:history="1">
              <w:r w:rsidRPr="00B025CF">
                <w:rPr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74246" w14:textId="77777777" w:rsidR="00B025CF" w:rsidRPr="00B025CF" w:rsidRDefault="00B025CF" w:rsidP="00B025C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668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0.401.10.195,</w:t>
            </w:r>
            <w:r w:rsidRPr="00B025CF">
              <w:br/>
              <w:t>0.401.10.196,</w:t>
            </w:r>
            <w:r w:rsidRPr="00B025CF">
              <w:br/>
              <w:t>0.401.10.197,</w:t>
            </w:r>
            <w:r w:rsidRPr="00B025CF">
              <w:br/>
              <w:t>0.401.10.198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38F104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82C600" w14:textId="77777777" w:rsidR="00B025CF" w:rsidRPr="00B025CF" w:rsidRDefault="00B025CF" w:rsidP="00B025CF"/>
        </w:tc>
      </w:tr>
      <w:tr w:rsidR="00B025CF" w:rsidRPr="00B025CF" w14:paraId="124E8F9D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14:paraId="0ADE6ED5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Внутреннее перемещение НМА</w:t>
            </w:r>
          </w:p>
        </w:tc>
      </w:tr>
      <w:tr w:rsidR="00B025CF" w:rsidRPr="00B025CF" w14:paraId="03D8471A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3048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Внутреннее перемещение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8912779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A44DC3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EE87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Накладная на внутреннее перемещение объектов нефинансовых активов (</w:t>
            </w:r>
            <w:hyperlink r:id="rId53" w:anchor="/document/140/33913/" w:tooltip="ОКУД 0504102. Накладная на внутреннее перемещение объектов нефинансовых активов" w:history="1">
              <w:r w:rsidRPr="00B025CF">
                <w:t>ф. 0504102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B630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54" w:anchor="/document/99/902254660/XA00M9I2N5/" w:tooltip="16. Внутреннее перемещение объектов нематериальных активов, в том числе при передаче в доверительное управление, отражается по дебету соответствующих счетов аналитического учета счета..." w:history="1">
              <w:r w:rsidR="00B025CF" w:rsidRPr="00B025CF">
                <w:t>п. 16 Инструкции № 174н</w:t>
              </w:r>
            </w:hyperlink>
          </w:p>
        </w:tc>
      </w:tr>
      <w:tr w:rsidR="00B025CF" w:rsidRPr="00B025CF" w14:paraId="5604C090" w14:textId="77777777" w:rsidTr="00B025CF">
        <w:trPr>
          <w:divId w:val="111675857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6712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Предоставление нематериальных активов в доверительное управление, пользование</w:t>
            </w:r>
            <w:hyperlink r:id="rId55" w:anchor="/document/117/46501/r101/" w:tooltip="Дополнительно учтите имущество на соответствующем забалансовом счете 24, 25 или 26." w:history="1">
              <w:r w:rsidRPr="00B025CF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7AE0FA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159C94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4B7BB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приема-передачи (</w:t>
            </w:r>
            <w:hyperlink r:id="rId5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92BDE" w14:textId="77777777" w:rsidR="00B025CF" w:rsidRPr="00B025CF" w:rsidRDefault="00B025CF" w:rsidP="00B025CF"/>
        </w:tc>
      </w:tr>
      <w:tr w:rsidR="00B025CF" w:rsidRPr="00B025CF" w14:paraId="5D6F0AD5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14:paraId="0F5C27C9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Выбытие НМА при реализации, списании</w:t>
            </w:r>
            <w:hyperlink r:id="rId57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14:paraId="03251C37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FF6BCB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Выбытие нематериальных активов при принятии решения об их списании комиссией о поступлении и выбытии активов: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F920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списании объектов нефинансовых активов (кроме транспортных средств) (</w:t>
            </w:r>
            <w:hyperlink r:id="rId58" w:anchor="/document/140/31752/" w:tooltip="ОКУД 0504104. Акт о списании объектов нефинансовых активов" w:history="1">
              <w:r w:rsidRPr="00B025CF">
                <w:t>ф. 0504104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02B2D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59" w:anchor="/document/99/902254660/XA00MA42N8/" w:tooltip="согласно принятому комиссией учреждения о поступлении и выбытии активов решению о списании объектов нематериальных активов" w:history="1">
              <w:r w:rsidR="00B025CF" w:rsidRPr="00B025CF">
                <w:t>п. 17 Инструкции № 174н</w:t>
              </w:r>
            </w:hyperlink>
          </w:p>
        </w:tc>
      </w:tr>
      <w:tr w:rsidR="00B025CF" w:rsidRPr="00B025CF" w14:paraId="02926295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2CAB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амортизации, начисленной за период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68ED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1D8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4858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328F" w14:textId="77777777" w:rsidR="00B025CF" w:rsidRPr="00B025CF" w:rsidRDefault="00B025CF" w:rsidP="00B025CF"/>
        </w:tc>
      </w:tr>
      <w:tr w:rsidR="00B025CF" w:rsidRPr="00B025CF" w14:paraId="5998F3D0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9E4F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убытка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0EA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0.114.29.422,</w:t>
            </w:r>
            <w:r w:rsidRPr="00B025CF">
              <w:br/>
              <w:t>0.114.39.422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9C262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32B00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59384" w14:textId="77777777" w:rsidR="00B025CF" w:rsidRPr="00B025CF" w:rsidRDefault="00B025CF" w:rsidP="00B025CF"/>
        </w:tc>
      </w:tr>
      <w:tr w:rsidR="00B025CF" w:rsidRPr="00B025CF" w14:paraId="79AEA8D2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E49A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остаточной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81E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246CA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29A1D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FF23" w14:textId="77777777" w:rsidR="00B025CF" w:rsidRPr="00B025CF" w:rsidRDefault="00B025CF" w:rsidP="00B025CF"/>
        </w:tc>
      </w:tr>
      <w:tr w:rsidR="00B025CF" w:rsidRPr="00B025CF" w14:paraId="2A8288DB" w14:textId="77777777" w:rsidTr="00B025CF">
        <w:trPr>
          <w:divId w:val="1116758571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6897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Выбытие НМА при их продаже (передаче исключительных прав на результаты интеллектуальной деятельности и приравненные к ним средства индивидуализации) в случаях, предусмотренных законодательством: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3CB3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60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 xml:space="preserve">) – </w:t>
            </w:r>
            <w:hyperlink r:id="rId61" w:anchor="/document/12/251276/" w:history="1">
              <w:r w:rsidRPr="00B025CF">
                <w:t>в установленных случаях</w:t>
              </w:r>
            </w:hyperlink>
            <w:r w:rsidRPr="00B025CF">
              <w:t>,</w:t>
            </w:r>
          </w:p>
          <w:p w14:paraId="3EA182AF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приема-передачи в произвольной форме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3D6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п. </w:t>
            </w:r>
            <w:hyperlink r:id="rId62" w:anchor="/document/99/902254660/ZAP24UC3DT/" w:tooltip="выбытие нематериальных активов при их продаже (передаче исключительных прав на результаты интеллектуальной деятельности и приравненные к ним средства индивидуализации) в случаях,.." w:history="1">
              <w:r w:rsidRPr="00B025CF">
                <w:t>17</w:t>
              </w:r>
            </w:hyperlink>
            <w:r w:rsidRPr="00B025CF">
              <w:t xml:space="preserve">, </w:t>
            </w:r>
            <w:hyperlink r:id="rId63" w:anchor="/document/99/902254660/ZAP2E003GP/" w:tooltip="передача объекта основных средств по факту их реализации (продажи), на основании решения постоянно действующей комиссии по поступлению и выбытию активов, по безвозмездной передаче..." w:history="1">
              <w:r w:rsidRPr="00B025CF">
                <w:t>28</w:t>
              </w:r>
            </w:hyperlink>
            <w:r w:rsidRPr="00B025CF">
              <w:t xml:space="preserve"> Инструкции № 174н</w:t>
            </w:r>
          </w:p>
        </w:tc>
      </w:tr>
      <w:tr w:rsidR="00B025CF" w:rsidRPr="00B025CF" w14:paraId="632C99B9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127F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 xml:space="preserve">– списание амортизации, начисленной за период эксплуатации нематериального </w:t>
            </w:r>
            <w:r w:rsidRPr="00B025CF">
              <w:lastRenderedPageBreak/>
              <w:t>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78346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1F6B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649FA" w14:textId="77777777"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0CA46" w14:textId="77777777" w:rsidR="00B025CF" w:rsidRPr="00B025CF" w:rsidRDefault="00B025CF" w:rsidP="00B025CF"/>
        </w:tc>
      </w:tr>
      <w:tr w:rsidR="00B025CF" w:rsidRPr="00B025CF" w14:paraId="73B898FF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342F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убытка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8D114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0.114.29.422,</w:t>
            </w:r>
            <w:r w:rsidRPr="00B025CF">
              <w:br/>
              <w:t>0.114.39.422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9DC95" w14:textId="77777777"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024C1" w14:textId="77777777"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EFE24" w14:textId="77777777" w:rsidR="00B025CF" w:rsidRPr="00B025CF" w:rsidRDefault="00B025CF" w:rsidP="00B025CF"/>
        </w:tc>
      </w:tr>
      <w:tr w:rsidR="00B025CF" w:rsidRPr="00B025CF" w14:paraId="1DE8CB54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25A63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остаточной стоимости реализуемого нематериального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433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0.401.10.172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2246" w14:textId="77777777"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1AA3A" w14:textId="77777777" w:rsidR="00B025CF" w:rsidRPr="00B025CF" w:rsidRDefault="00B025CF" w:rsidP="00B025C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C41E5" w14:textId="77777777" w:rsidR="00B025CF" w:rsidRPr="00B025CF" w:rsidRDefault="00B025CF" w:rsidP="00B025CF"/>
        </w:tc>
      </w:tr>
      <w:tr w:rsidR="00B025CF" w:rsidRPr="00B025CF" w14:paraId="0759B659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14:paraId="06CD26E4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Безвозмездная передача НМА</w:t>
            </w:r>
            <w:hyperlink r:id="rId64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14:paraId="2DCE17D3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B52CAE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 xml:space="preserve">Безвозмездная передача нематериальных активов – стоимость определяйте по </w:t>
            </w:r>
            <w:hyperlink r:id="rId65" w:anchor="/document/16/64993/dfasnqr3sq/" w:tooltip="Передаете основное средство безвозмездно – спишите его с баланса. Передачу объектов внутри сектора государственного управления, а также другим организациям" w:history="1">
              <w:r w:rsidRPr="00B025CF">
                <w:t>аналогии с основными средствами</w:t>
              </w:r>
            </w:hyperlink>
            <w:r w:rsidRPr="00B025CF">
              <w:t>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D978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Акт о приеме-передаче (</w:t>
            </w:r>
            <w:hyperlink r:id="rId66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), извещение (</w:t>
            </w:r>
            <w:hyperlink r:id="rId67" w:anchor="/document/140/33941/" w:tooltip="ОКУД 0504805. Извещение" w:history="1">
              <w:r w:rsidRPr="00B025CF">
                <w:t>ф. 0504805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844B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68" w:anchor="/document/99/902254660/ZAP2ODS3Q1/" w:tooltip="передача объекта нематериальных активов в рамках расчетов между головным учреждением, обособленными подразделениями (филиалами) отражается на основании первичных учетных документов,.." w:history="1">
              <w:r w:rsidR="00B025CF" w:rsidRPr="00B025CF">
                <w:t>п. 17 Инструкции № 174н</w:t>
              </w:r>
            </w:hyperlink>
            <w:r w:rsidR="00B025CF" w:rsidRPr="00B025CF">
              <w:t>, Методические указания к формам № </w:t>
            </w:r>
            <w:hyperlink r:id="rId69" w:anchor="/document/99/420266549/ZAP242U3EM/" w:tooltip="Акт о приеме-передаче объектов нефинансовых активов (ф.0504101) (далее - Акт о приеме-передаче (ф.0504101) оформляется при передаче нефинансовых активов между учреждениями, учреждениями..." w:history="1">
              <w:r w:rsidR="00B025CF" w:rsidRPr="00B025CF">
                <w:t>0504101</w:t>
              </w:r>
            </w:hyperlink>
            <w:r w:rsidR="00B025CF" w:rsidRPr="00B025CF">
              <w:t xml:space="preserve">, </w:t>
            </w:r>
            <w:hyperlink r:id="rId70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 w:rsidR="00B025CF" w:rsidRPr="00B025CF">
                <w:t>0504805</w:t>
              </w:r>
            </w:hyperlink>
            <w:r w:rsidR="00B025CF" w:rsidRPr="00B025CF">
              <w:t xml:space="preserve">, утвержденные </w:t>
            </w:r>
            <w:hyperlink r:id="rId71" w:anchor="/document/99/420266549/" w:history="1">
              <w:r w:rsidR="00B025CF" w:rsidRPr="00B025CF">
                <w:t>приказом Минфина от 30.03.2015 № 52н</w:t>
              </w:r>
            </w:hyperlink>
          </w:p>
        </w:tc>
      </w:tr>
      <w:tr w:rsidR="00B025CF" w:rsidRPr="00B025CF" w14:paraId="5C959A4C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C6C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внутриведомственная передача;</w:t>
            </w:r>
            <w:r w:rsidRPr="00B025CF">
              <w:br/>
              <w:t>– между головным учреждением и обособленными подразделениями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B06E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0.304.04.320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4F63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C8A97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DA5FC" w14:textId="77777777" w:rsidR="00B025CF" w:rsidRPr="00B025CF" w:rsidRDefault="00B025CF" w:rsidP="00B025CF"/>
        </w:tc>
      </w:tr>
      <w:tr w:rsidR="00B025CF" w:rsidRPr="00B025CF" w14:paraId="0970B87A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4912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другим организациям и предпринимателям</w:t>
            </w:r>
            <w:hyperlink r:id="rId72" w:anchor="/document/117/46501/r100/" w:tooltip="Полную корреспонденцию счетов смотрите на примере основных средств: безвозмездное получение и передача. Напомним, что для учета амортизации по НМА предназначены счета 0.104.29.421,.." w:history="1">
              <w:r w:rsidRPr="00B025CF">
                <w:rPr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3439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0.401.20.28Х</w:t>
            </w:r>
            <w:r w:rsidRPr="00B025CF">
              <w:br/>
              <w:t>0.401.20.25Х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52BC7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D2631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F08C8" w14:textId="77777777" w:rsidR="00B025CF" w:rsidRPr="00B025CF" w:rsidRDefault="00B025CF" w:rsidP="00B025CF"/>
        </w:tc>
      </w:tr>
      <w:tr w:rsidR="00B025CF" w:rsidRPr="00B025CF" w14:paraId="775A928A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14:paraId="4461CF4D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Вложение НМА в уставный капитал организаций</w:t>
            </w:r>
            <w:hyperlink r:id="rId73" w:anchor="/document/117/46501/r99/" w:tooltip="Смотрите, при списании какого имущества нужно отредактировать показатель расчетов с учредителем на счете 210.06." w:history="1">
              <w:r w:rsidRPr="00B025CF">
                <w:rPr>
                  <w:vertAlign w:val="superscript"/>
                </w:rPr>
                <w:t>&lt;1&gt;</w:t>
              </w:r>
            </w:hyperlink>
          </w:p>
        </w:tc>
      </w:tr>
      <w:tr w:rsidR="00B025CF" w:rsidRPr="00B025CF" w14:paraId="18E1BE1B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A29B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Вложение нематериальных активов в уставной капитал организаций: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CEF27E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 Акт о приеме-передаче (</w:t>
            </w:r>
            <w:hyperlink r:id="rId74" w:anchor="/document/140/33912/" w:tooltip="ОКУД 0504101. Акт о приеме-передаче объектов нефинансовых активов" w:history="1">
              <w:r w:rsidRPr="00B025CF">
                <w:t>ф. 0504101</w:t>
              </w:r>
            </w:hyperlink>
            <w:r w:rsidRPr="00B025CF">
              <w:t>)</w:t>
            </w:r>
          </w:p>
          <w:p w14:paraId="4239B1FA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A6D945E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75" w:anchor="/document/99/902254660/ZAP2JEO3JL/" w:tooltip="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" w:history="1">
              <w:r w:rsidR="00B025CF" w:rsidRPr="00B025CF">
                <w:t>п. 17 Инструкции № 174н</w:t>
              </w:r>
            </w:hyperlink>
          </w:p>
        </w:tc>
      </w:tr>
      <w:tr w:rsidR="00B025CF" w:rsidRPr="00B025CF" w14:paraId="027D80E2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D120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амортизации, начисленной за период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7EC2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F8B2EB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4F49E0F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60AA98" w14:textId="77777777" w:rsidR="00B025CF" w:rsidRPr="00B025CF" w:rsidRDefault="00B025CF" w:rsidP="00B025CF"/>
        </w:tc>
      </w:tr>
      <w:tr w:rsidR="00B025CF" w:rsidRPr="00B025CF" w14:paraId="05D79CA7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14A7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списание убытка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0724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0.114.29.422,</w:t>
            </w:r>
            <w:r w:rsidRPr="00B025CF">
              <w:br/>
              <w:t>0.114.39.422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05AA99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6E841A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CEBA8E" w14:textId="77777777" w:rsidR="00B025CF" w:rsidRPr="00B025CF" w:rsidRDefault="00B025CF" w:rsidP="00B025CF"/>
        </w:tc>
      </w:tr>
      <w:tr w:rsidR="00B025CF" w:rsidRPr="00B025CF" w14:paraId="6AA8EEEF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A15596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 xml:space="preserve">– списание остаточной стоимости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5D27B2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0.215.3Х.530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C8A717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BEE583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77A95B" w14:textId="77777777" w:rsidR="00B025CF" w:rsidRPr="00B025CF" w:rsidRDefault="00B025CF" w:rsidP="00B025CF"/>
        </w:tc>
      </w:tr>
      <w:tr w:rsidR="00B025CF" w:rsidRPr="00B025CF" w14:paraId="3FAAB16F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14:paraId="6DE32FB9" w14:textId="77777777" w:rsidR="00B025CF" w:rsidRPr="00B025CF" w:rsidRDefault="00B025CF" w:rsidP="00B025CF">
            <w:pPr>
              <w:spacing w:before="100" w:beforeAutospacing="1" w:after="100" w:afterAutospacing="1"/>
              <w:jc w:val="center"/>
            </w:pPr>
            <w:r w:rsidRPr="00B025CF">
              <w:rPr>
                <w:b/>
                <w:bCs/>
              </w:rPr>
              <w:t>Переоценка НМА</w:t>
            </w:r>
          </w:p>
        </w:tc>
      </w:tr>
      <w:tr w:rsidR="00B025CF" w:rsidRPr="00B025CF" w14:paraId="1DC0E2CA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D874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Переоценка стоимости НМА и начисленной на дату переоценки амортизации: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878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Бухгалтерская справка (</w:t>
            </w:r>
            <w:hyperlink r:id="rId76" w:anchor="/document/140/33945/" w:tooltip="ОКУД 0504833. Бухгалтерская справка" w:history="1">
              <w:r w:rsidRPr="00B025CF">
                <w:t>ф. 0504833</w:t>
              </w:r>
            </w:hyperlink>
            <w:r w:rsidRPr="00B025CF"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5E28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п. </w:t>
            </w:r>
            <w:hyperlink r:id="rId77" w:anchor="/document/99/902254660/XA00MAM2NB/" w:tooltip="18. Суммы уценки (дооценки) стоимости объекта нематериальных активов и начисленной амортизации, полученные в результате переоценки, отражаются по дебету (кредиту) счета 040130000..." w:history="1">
              <w:r w:rsidRPr="00B025CF">
                <w:t>18</w:t>
              </w:r>
            </w:hyperlink>
            <w:r w:rsidRPr="00B025CF">
              <w:t xml:space="preserve">, </w:t>
            </w:r>
            <w:hyperlink r:id="rId78" w:anchor="/document/99/902254660/ZAP25KI3I9/" w:tooltip="29. Суммы уценки (дооценки) начисленной амортизации, полученные в результате переоценки, отражаются по кредиту (дебету) счета 040130000 Финансовый результат прошлых отчетных периодов..." w:history="1">
              <w:r w:rsidRPr="00B025CF">
                <w:t>29</w:t>
              </w:r>
            </w:hyperlink>
            <w:r w:rsidRPr="00B025CF">
              <w:t xml:space="preserve"> Инструкции № 174н, </w:t>
            </w:r>
            <w:hyperlink r:id="rId79" w:anchor="/document/99/420266549/ZAP23743DK/" w:tooltip="Бухгалтерская справка (ф.0504833) предназначена для отражения учреждением операций, совершаемых в ходе ведения хозяйственной деятельности..." w:history="1">
              <w:r w:rsidRPr="00B025CF">
                <w:t xml:space="preserve">Методические </w:t>
              </w:r>
              <w:r w:rsidRPr="00B025CF">
                <w:lastRenderedPageBreak/>
                <w:t>указания</w:t>
              </w:r>
            </w:hyperlink>
            <w:r w:rsidRPr="00B025CF">
              <w:t xml:space="preserve">, утвержденные </w:t>
            </w:r>
            <w:hyperlink r:id="rId80" w:anchor="/document/99/420266549/" w:history="1">
              <w:r w:rsidRPr="00B025CF">
                <w:t>приказом Минфина от 30.03.2015 № 52н</w:t>
              </w:r>
            </w:hyperlink>
            <w:r w:rsidRPr="00B025CF">
              <w:t> </w:t>
            </w:r>
          </w:p>
        </w:tc>
      </w:tr>
      <w:tr w:rsidR="00B025CF" w:rsidRPr="00B025CF" w14:paraId="64DB702A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0F44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1. Отражена сумма положительной переоценки (дооценки):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B59CD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0ECDB" w14:textId="77777777" w:rsidR="00B025CF" w:rsidRPr="00B025CF" w:rsidRDefault="00B025CF" w:rsidP="00B025CF"/>
        </w:tc>
      </w:tr>
      <w:tr w:rsidR="00B025CF" w:rsidRPr="00B025CF" w14:paraId="09BCD35B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D698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lastRenderedPageBreak/>
              <w:t>–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F2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0.102.20.320,</w:t>
            </w:r>
            <w:r w:rsidRPr="00B025CF">
              <w:br/>
              <w:t>0.102.30.320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985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3124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A2A7D" w14:textId="77777777" w:rsidR="00B025CF" w:rsidRPr="00B025CF" w:rsidRDefault="00B025CF" w:rsidP="00B025CF"/>
        </w:tc>
      </w:tr>
      <w:tr w:rsidR="00B025CF" w:rsidRPr="00B025CF" w14:paraId="62310576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0AA6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амортизации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4BCF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254E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F0AC3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CA41E" w14:textId="77777777" w:rsidR="00B025CF" w:rsidRPr="00B025CF" w:rsidRDefault="00B025CF" w:rsidP="00B025CF"/>
        </w:tc>
      </w:tr>
      <w:tr w:rsidR="00B025CF" w:rsidRPr="00B025CF" w14:paraId="32FB3FC5" w14:textId="77777777" w:rsidTr="00B025CF">
        <w:trPr>
          <w:divId w:val="11167585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B75A8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2. Отражена сумма отрицательной переоценки (уценки):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D7631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BE635" w14:textId="77777777" w:rsidR="00B025CF" w:rsidRPr="00B025CF" w:rsidRDefault="00B025CF" w:rsidP="00B025CF"/>
        </w:tc>
      </w:tr>
      <w:tr w:rsidR="00B025CF" w:rsidRPr="00B025CF" w14:paraId="4A20D796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2B1A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69A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D49B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0.102.20.420,</w:t>
            </w:r>
            <w:r w:rsidRPr="00B025CF">
              <w:br/>
              <w:t>0.102.30.420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3872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D23BD" w14:textId="77777777" w:rsidR="00B025CF" w:rsidRPr="00B025CF" w:rsidRDefault="00B025CF" w:rsidP="00B025CF"/>
        </w:tc>
      </w:tr>
      <w:tr w:rsidR="00B025CF" w:rsidRPr="00B025CF" w14:paraId="617DE743" w14:textId="77777777" w:rsidTr="00B025CF">
        <w:trPr>
          <w:divId w:val="1116758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6BB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– амортизации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E7C3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0.104.29.421,</w:t>
            </w:r>
            <w:r w:rsidRPr="00B025CF">
              <w:br/>
              <w:t>0.104.39.421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DCDC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0.401.30.000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0C686" w14:textId="77777777" w:rsidR="00B025CF" w:rsidRPr="00B025CF" w:rsidRDefault="00B025CF" w:rsidP="00B025C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D0461" w14:textId="77777777" w:rsidR="00B025CF" w:rsidRPr="00B025CF" w:rsidRDefault="00B025CF" w:rsidP="00B025CF"/>
        </w:tc>
      </w:tr>
      <w:tr w:rsidR="00B025CF" w:rsidRPr="00B025CF" w14:paraId="62AF364F" w14:textId="77777777" w:rsidTr="00B025CF">
        <w:trPr>
          <w:divId w:val="11167585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DD001" w14:textId="77777777" w:rsidR="00B025CF" w:rsidRPr="00B025CF" w:rsidRDefault="00B025CF" w:rsidP="00B025CF">
            <w:pPr>
              <w:spacing w:before="100" w:beforeAutospacing="1" w:after="100" w:afterAutospacing="1"/>
            </w:pPr>
            <w:r w:rsidRPr="00B025CF">
              <w:t>Х – соответствующая подстатья КОСГУ.</w:t>
            </w:r>
          </w:p>
          <w:p w14:paraId="30C187F6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81" w:anchor="/document/117/46501/vr102/" w:history="1">
              <w:r w:rsidR="00B025CF" w:rsidRPr="00B025CF">
                <w:rPr>
                  <w:vertAlign w:val="superscript"/>
                </w:rPr>
                <w:t>&lt;1&gt;</w:t>
              </w:r>
            </w:hyperlink>
            <w:r w:rsidR="00B025CF" w:rsidRPr="00B025CF">
              <w:t xml:space="preserve"> </w:t>
            </w:r>
            <w:r w:rsidR="00B025CF">
              <w:t>П</w:t>
            </w:r>
            <w:r w:rsidR="00B025CF" w:rsidRPr="00B025CF">
              <w:t xml:space="preserve">ри списании </w:t>
            </w:r>
            <w:r w:rsidR="00B025CF">
              <w:t xml:space="preserve">НПА, включенного в состав ОЦИ </w:t>
            </w:r>
            <w:r w:rsidR="00B025CF" w:rsidRPr="00B025CF">
              <w:t xml:space="preserve"> </w:t>
            </w:r>
            <w:hyperlink r:id="rId82" w:anchor="/document/16/64225/dfaseczyh1/" w:history="1">
              <w:r w:rsidR="00B025CF" w:rsidRPr="00B025CF">
                <w:t xml:space="preserve">нужно отредактировать показатель расчетов с учредителем на счете </w:t>
              </w:r>
              <w:r w:rsidR="00B025CF">
                <w:t xml:space="preserve">0 </w:t>
              </w:r>
              <w:r w:rsidR="00B025CF" w:rsidRPr="00B025CF">
                <w:t>210.06</w:t>
              </w:r>
            </w:hyperlink>
            <w:r w:rsidR="00B025CF" w:rsidRPr="00B025CF">
              <w:t>.</w:t>
            </w:r>
          </w:p>
          <w:p w14:paraId="0B89BACB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83" w:anchor="/document/117/46501/vr104/" w:history="1">
              <w:r w:rsidR="00B025CF" w:rsidRPr="00B025CF">
                <w:rPr>
                  <w:vertAlign w:val="superscript"/>
                </w:rPr>
                <w:t>&lt;2&gt;</w:t>
              </w:r>
            </w:hyperlink>
            <w:r w:rsidR="00B025CF" w:rsidRPr="00B025CF">
              <w:t xml:space="preserve"> Полную корреспонденцию счетов смотрите на примере основных средств: безвозмездное </w:t>
            </w:r>
            <w:hyperlink r:id="rId84" w:anchor="/document/16/63998/dfasq4hnvg/" w:tooltip="Получили имущество безвозмездно и комиссия включила его в составе основных средств – учтите объект на счете 101.00 Основные средства." w:history="1">
              <w:r w:rsidR="00B025CF" w:rsidRPr="00B025CF">
                <w:t>получение</w:t>
              </w:r>
            </w:hyperlink>
            <w:r w:rsidR="00B025CF" w:rsidRPr="00B025CF">
              <w:t xml:space="preserve"> и </w:t>
            </w:r>
            <w:hyperlink r:id="rId85" w:anchor="/document/16/64993/dfaso5qy0s/" w:tooltip="В каких случаях при безвозмездной передаче использовать счет 304.04 Внутриведомственные расчеты – смотрите ниже. Далее расскажем, как применять счет 401.20 Расходы текущего финансового года." w:history="1">
              <w:r w:rsidR="00B025CF" w:rsidRPr="00B025CF">
                <w:t>передача.</w:t>
              </w:r>
            </w:hyperlink>
            <w:r w:rsidR="00B025CF" w:rsidRPr="00B025CF">
              <w:t xml:space="preserve"> </w:t>
            </w:r>
            <w:r w:rsidR="00B025CF">
              <w:t>Д</w:t>
            </w:r>
            <w:r w:rsidR="00B025CF" w:rsidRPr="00B025CF">
              <w:t xml:space="preserve">ля учета амортизации по НМА предназначены счета </w:t>
            </w:r>
            <w:r w:rsidR="00B025CF" w:rsidRPr="00B025CF">
              <w:rPr>
                <w:b/>
                <w:bCs/>
              </w:rPr>
              <w:t>0.104.29.421</w:t>
            </w:r>
            <w:r w:rsidR="00B025CF" w:rsidRPr="00B025CF">
              <w:t xml:space="preserve">, </w:t>
            </w:r>
            <w:r w:rsidR="00B025CF" w:rsidRPr="00B025CF">
              <w:rPr>
                <w:b/>
                <w:bCs/>
              </w:rPr>
              <w:t>0.104.39.421</w:t>
            </w:r>
            <w:r w:rsidR="00B025CF" w:rsidRPr="00B025CF">
              <w:t>, для убытка от обесценения – счета</w:t>
            </w:r>
            <w:r w:rsidR="00B025CF" w:rsidRPr="00B025CF">
              <w:rPr>
                <w:b/>
                <w:bCs/>
              </w:rPr>
              <w:t xml:space="preserve"> 0.114.29.422 </w:t>
            </w:r>
            <w:r w:rsidR="00B025CF" w:rsidRPr="00B025CF">
              <w:t>и</w:t>
            </w:r>
            <w:r w:rsidR="00B025CF" w:rsidRPr="00B025CF">
              <w:rPr>
                <w:b/>
                <w:bCs/>
              </w:rPr>
              <w:t xml:space="preserve"> 0.114.39.422</w:t>
            </w:r>
            <w:r w:rsidR="00B025CF" w:rsidRPr="00B025CF">
              <w:t xml:space="preserve"> (</w:t>
            </w:r>
            <w:hyperlink r:id="rId86" w:anchor="/document/99/902254660/ZAP2BES3HS/" w:tooltip="при передаче в соответствии с законодательством Российской Федерации иным правообладателям" w:history="1">
              <w:r w:rsidR="00B025CF" w:rsidRPr="00B025CF">
                <w:t>п. 17 Инструкции № 174н</w:t>
              </w:r>
            </w:hyperlink>
            <w:r w:rsidR="00B025CF">
              <w:t>, 183н</w:t>
            </w:r>
            <w:r w:rsidR="00B025CF" w:rsidRPr="00B025CF">
              <w:t>).</w:t>
            </w:r>
          </w:p>
          <w:p w14:paraId="3DCFA9BB" w14:textId="77777777" w:rsidR="00B025CF" w:rsidRPr="00B025CF" w:rsidRDefault="005364BB" w:rsidP="00B025CF">
            <w:pPr>
              <w:spacing w:before="100" w:beforeAutospacing="1" w:after="100" w:afterAutospacing="1"/>
            </w:pPr>
            <w:hyperlink r:id="rId87" w:anchor="/document/117/46501/vr105/" w:history="1">
              <w:r w:rsidR="00B025CF" w:rsidRPr="00B025CF">
                <w:rPr>
                  <w:vertAlign w:val="superscript"/>
                </w:rPr>
                <w:t>&lt;3&gt;</w:t>
              </w:r>
            </w:hyperlink>
            <w:r w:rsidR="00B025CF" w:rsidRPr="00B025CF">
              <w:t xml:space="preserve"> Дополнительно уч</w:t>
            </w:r>
            <w:r w:rsidR="00B025CF">
              <w:t>итывается</w:t>
            </w:r>
            <w:r w:rsidR="00B025CF" w:rsidRPr="00B025CF">
              <w:t xml:space="preserve"> имущество на соответствующем забалансовом счете </w:t>
            </w:r>
            <w:hyperlink r:id="rId88" w:anchor="/document/99/902249301/XA00M962N4/" w:tooltip="Счет 24 Имущество, переданное в доверительное управление" w:history="1">
              <w:r w:rsidR="00B025CF" w:rsidRPr="00B025CF">
                <w:t>24</w:t>
              </w:r>
            </w:hyperlink>
            <w:r w:rsidR="00B025CF" w:rsidRPr="00B025CF">
              <w:t xml:space="preserve">, </w:t>
            </w:r>
            <w:hyperlink r:id="rId89" w:anchor="/document/99/902249301/ZA00MEI2NJ/" w:tooltip="Счет 25 Имущество, переданное в возмездное пользование (аренду)" w:history="1">
              <w:r w:rsidR="00B025CF" w:rsidRPr="00B025CF">
                <w:t>25</w:t>
              </w:r>
            </w:hyperlink>
            <w:r w:rsidR="00B025CF" w:rsidRPr="00B025CF">
              <w:t xml:space="preserve"> или </w:t>
            </w:r>
            <w:hyperlink r:id="rId90" w:anchor="/document/99/902249301/XA00M342MG/" w:tooltip="Счет 26 Имущество, переданное в безвозмездное пользование" w:history="1">
              <w:r w:rsidR="00B025CF" w:rsidRPr="00B025CF">
                <w:t>26</w:t>
              </w:r>
            </w:hyperlink>
            <w:r w:rsidR="00B025CF" w:rsidRPr="00B025CF">
              <w:t>.</w:t>
            </w:r>
          </w:p>
        </w:tc>
      </w:tr>
    </w:tbl>
    <w:p w14:paraId="76C36A8F" w14:textId="77777777" w:rsidR="00B025CF" w:rsidRPr="009023E0" w:rsidRDefault="00B025CF" w:rsidP="009023E0">
      <w:pPr>
        <w:pStyle w:val="a5"/>
        <w:spacing w:before="0" w:beforeAutospacing="0" w:after="0" w:afterAutospacing="0"/>
        <w:jc w:val="both"/>
        <w:divId w:val="1116758571"/>
        <w:rPr>
          <w:sz w:val="28"/>
          <w:szCs w:val="28"/>
        </w:rPr>
      </w:pPr>
    </w:p>
    <w:sectPr w:rsidR="00B025CF" w:rsidRPr="0090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9B"/>
    <w:multiLevelType w:val="multilevel"/>
    <w:tmpl w:val="5EB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57ABC"/>
    <w:multiLevelType w:val="multilevel"/>
    <w:tmpl w:val="B6FC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BE4"/>
    <w:rsid w:val="000C0DBA"/>
    <w:rsid w:val="002D64B7"/>
    <w:rsid w:val="005364BB"/>
    <w:rsid w:val="008240D8"/>
    <w:rsid w:val="009023E0"/>
    <w:rsid w:val="00B025CF"/>
    <w:rsid w:val="00B1376F"/>
    <w:rsid w:val="00CA5BE4"/>
    <w:rsid w:val="00CC5E1B"/>
    <w:rsid w:val="00E00D6B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DCC56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815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5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194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5" Type="http://schemas.openxmlformats.org/officeDocument/2006/relationships/hyperlink" Target="file:///G:\" TargetMode="External"/><Relationship Id="rId90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/" TargetMode="External"/><Relationship Id="rId86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file:///G:\" TargetMode="External"/><Relationship Id="rId3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/" TargetMode="External"/><Relationship Id="rId76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cp:lastModifiedBy>Cbu015</cp:lastModifiedBy>
  <cp:revision>10</cp:revision>
  <dcterms:created xsi:type="dcterms:W3CDTF">2020-06-12T04:51:00Z</dcterms:created>
  <dcterms:modified xsi:type="dcterms:W3CDTF">2021-07-30T14:10:00Z</dcterms:modified>
</cp:coreProperties>
</file>