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8FAAE" w14:textId="067739C9" w:rsidR="00CD4626" w:rsidRPr="00437EEF" w:rsidRDefault="00CD4626" w:rsidP="00CD4626">
      <w:pPr>
        <w:pStyle w:val="ConsPlusNormal"/>
        <w:spacing w:before="220"/>
        <w:ind w:firstLine="540"/>
        <w:jc w:val="right"/>
        <w:rPr>
          <w:rFonts w:ascii="Times New Roman" w:hAnsi="Times New Roman" w:cs="Times New Roman"/>
          <w:sz w:val="24"/>
          <w:szCs w:val="24"/>
        </w:rPr>
      </w:pPr>
      <w:r w:rsidRPr="00437EEF">
        <w:rPr>
          <w:rFonts w:ascii="Times New Roman" w:hAnsi="Times New Roman" w:cs="Times New Roman"/>
          <w:sz w:val="24"/>
          <w:szCs w:val="24"/>
        </w:rPr>
        <w:t xml:space="preserve">Приложение </w:t>
      </w:r>
      <w:r w:rsidR="00B10D94">
        <w:rPr>
          <w:rFonts w:ascii="Times New Roman" w:hAnsi="Times New Roman" w:cs="Times New Roman"/>
          <w:sz w:val="24"/>
          <w:szCs w:val="24"/>
        </w:rPr>
        <w:t>№</w:t>
      </w:r>
      <w:r w:rsidRPr="00437EEF">
        <w:rPr>
          <w:rFonts w:ascii="Times New Roman" w:hAnsi="Times New Roman" w:cs="Times New Roman"/>
          <w:sz w:val="24"/>
          <w:szCs w:val="24"/>
        </w:rPr>
        <w:t>17</w:t>
      </w:r>
    </w:p>
    <w:p w14:paraId="589588E0" w14:textId="77777777" w:rsidR="00437EEF" w:rsidRDefault="00437EEF" w:rsidP="00DF5208">
      <w:pPr>
        <w:pStyle w:val="ConsPlusNormal"/>
        <w:ind w:firstLine="539"/>
        <w:jc w:val="center"/>
        <w:rPr>
          <w:rFonts w:ascii="Times New Roman" w:hAnsi="Times New Roman" w:cs="Times New Roman"/>
          <w:b/>
          <w:sz w:val="28"/>
          <w:szCs w:val="28"/>
        </w:rPr>
      </w:pPr>
    </w:p>
    <w:p w14:paraId="7BB0E4E5" w14:textId="77777777" w:rsidR="00DF5208" w:rsidRDefault="00CD4626" w:rsidP="00DF5208">
      <w:pPr>
        <w:pStyle w:val="ConsPlusNormal"/>
        <w:ind w:firstLine="539"/>
        <w:jc w:val="center"/>
        <w:rPr>
          <w:rFonts w:ascii="Times New Roman" w:hAnsi="Times New Roman" w:cs="Times New Roman"/>
          <w:b/>
          <w:sz w:val="28"/>
          <w:szCs w:val="28"/>
        </w:rPr>
      </w:pPr>
      <w:r w:rsidRPr="00CD4626">
        <w:rPr>
          <w:rFonts w:ascii="Times New Roman" w:hAnsi="Times New Roman" w:cs="Times New Roman"/>
          <w:b/>
          <w:sz w:val="28"/>
          <w:szCs w:val="28"/>
        </w:rPr>
        <w:t>Порядок</w:t>
      </w:r>
    </w:p>
    <w:p w14:paraId="4C4A1822" w14:textId="77777777" w:rsidR="00CD4626" w:rsidRPr="00CD4626" w:rsidRDefault="00CD4626" w:rsidP="00DF5208">
      <w:pPr>
        <w:pStyle w:val="ConsPlusNormal"/>
        <w:ind w:firstLine="539"/>
        <w:jc w:val="center"/>
        <w:rPr>
          <w:rFonts w:ascii="Times New Roman" w:hAnsi="Times New Roman" w:cs="Times New Roman"/>
          <w:b/>
          <w:sz w:val="28"/>
          <w:szCs w:val="28"/>
        </w:rPr>
      </w:pPr>
      <w:r w:rsidRPr="00CD4626">
        <w:rPr>
          <w:rFonts w:ascii="Times New Roman" w:hAnsi="Times New Roman" w:cs="Times New Roman"/>
          <w:b/>
          <w:sz w:val="28"/>
          <w:szCs w:val="28"/>
        </w:rPr>
        <w:t>учета недвижимого и особо ценного движимого имущества</w:t>
      </w:r>
    </w:p>
    <w:p w14:paraId="518C9C67" w14:textId="77777777" w:rsidR="008143D6" w:rsidRDefault="008143D6" w:rsidP="003E5A3D">
      <w:pPr>
        <w:pStyle w:val="ConsPlusNormal"/>
        <w:numPr>
          <w:ilvl w:val="0"/>
          <w:numId w:val="5"/>
        </w:numPr>
        <w:spacing w:before="220"/>
        <w:jc w:val="both"/>
        <w:rPr>
          <w:rFonts w:ascii="Times New Roman" w:hAnsi="Times New Roman" w:cs="Times New Roman"/>
          <w:sz w:val="28"/>
          <w:szCs w:val="28"/>
        </w:rPr>
      </w:pPr>
      <w:r>
        <w:rPr>
          <w:rFonts w:ascii="Times New Roman" w:hAnsi="Times New Roman" w:cs="Times New Roman"/>
          <w:sz w:val="28"/>
          <w:szCs w:val="28"/>
        </w:rPr>
        <w:t xml:space="preserve">Для учета недвижимого имущества применяется группа счетов </w:t>
      </w:r>
      <w:r w:rsidR="003E5A3D">
        <w:rPr>
          <w:rFonts w:ascii="Times New Roman" w:hAnsi="Times New Roman" w:cs="Times New Roman"/>
          <w:sz w:val="28"/>
          <w:szCs w:val="28"/>
        </w:rPr>
        <w:br/>
      </w:r>
      <w:r>
        <w:rPr>
          <w:rFonts w:ascii="Times New Roman" w:hAnsi="Times New Roman" w:cs="Times New Roman"/>
          <w:sz w:val="28"/>
          <w:szCs w:val="28"/>
        </w:rPr>
        <w:t>0</w:t>
      </w:r>
      <w:r w:rsidR="003E5A3D">
        <w:rPr>
          <w:rFonts w:ascii="Times New Roman" w:hAnsi="Times New Roman" w:cs="Times New Roman"/>
          <w:sz w:val="28"/>
          <w:szCs w:val="28"/>
        </w:rPr>
        <w:t> </w:t>
      </w:r>
      <w:r>
        <w:rPr>
          <w:rFonts w:ascii="Times New Roman" w:hAnsi="Times New Roman" w:cs="Times New Roman"/>
          <w:sz w:val="28"/>
          <w:szCs w:val="28"/>
        </w:rPr>
        <w:t>101</w:t>
      </w:r>
      <w:r w:rsidR="003E5A3D">
        <w:rPr>
          <w:rFonts w:ascii="Times New Roman" w:hAnsi="Times New Roman" w:cs="Times New Roman"/>
          <w:sz w:val="28"/>
          <w:szCs w:val="28"/>
        </w:rPr>
        <w:t xml:space="preserve"> </w:t>
      </w:r>
      <w:r>
        <w:rPr>
          <w:rFonts w:ascii="Times New Roman" w:hAnsi="Times New Roman" w:cs="Times New Roman"/>
          <w:sz w:val="28"/>
          <w:szCs w:val="28"/>
        </w:rPr>
        <w:t>10</w:t>
      </w:r>
      <w:r w:rsidR="003E5A3D">
        <w:rPr>
          <w:rFonts w:ascii="Times New Roman" w:hAnsi="Times New Roman" w:cs="Times New Roman"/>
          <w:sz w:val="28"/>
          <w:szCs w:val="28"/>
        </w:rPr>
        <w:t xml:space="preserve"> </w:t>
      </w:r>
      <w:r>
        <w:rPr>
          <w:rFonts w:ascii="Times New Roman" w:hAnsi="Times New Roman" w:cs="Times New Roman"/>
          <w:sz w:val="28"/>
          <w:szCs w:val="28"/>
        </w:rPr>
        <w:t xml:space="preserve">000 </w:t>
      </w:r>
      <w:r w:rsidR="003E5A3D">
        <w:rPr>
          <w:rFonts w:ascii="Times New Roman" w:hAnsi="Times New Roman" w:cs="Times New Roman"/>
          <w:sz w:val="28"/>
          <w:szCs w:val="28"/>
        </w:rPr>
        <w:t>«</w:t>
      </w:r>
      <w:r>
        <w:rPr>
          <w:rFonts w:ascii="Times New Roman" w:hAnsi="Times New Roman" w:cs="Times New Roman"/>
          <w:sz w:val="28"/>
          <w:szCs w:val="28"/>
        </w:rPr>
        <w:t>Недвижимое имущество учреждения</w:t>
      </w:r>
      <w:r w:rsidR="003E5A3D">
        <w:rPr>
          <w:rFonts w:ascii="Times New Roman" w:hAnsi="Times New Roman" w:cs="Times New Roman"/>
          <w:sz w:val="28"/>
          <w:szCs w:val="28"/>
        </w:rPr>
        <w:t>»</w:t>
      </w:r>
      <w:r>
        <w:rPr>
          <w:rFonts w:ascii="Times New Roman" w:hAnsi="Times New Roman" w:cs="Times New Roman"/>
          <w:sz w:val="28"/>
          <w:szCs w:val="28"/>
        </w:rPr>
        <w:t>.</w:t>
      </w:r>
    </w:p>
    <w:p w14:paraId="1A590345" w14:textId="77777777" w:rsidR="008143D6" w:rsidRPr="008052C9" w:rsidRDefault="008143D6" w:rsidP="003E5A3D">
      <w:pPr>
        <w:autoSpaceDE w:val="0"/>
        <w:autoSpaceDN w:val="0"/>
        <w:adjustRightInd w:val="0"/>
        <w:spacing w:after="0" w:line="240" w:lineRule="auto"/>
        <w:ind w:firstLine="539"/>
        <w:jc w:val="both"/>
        <w:rPr>
          <w:rFonts w:ascii="Times New Roman" w:hAnsi="Times New Roman" w:cs="Times New Roman"/>
          <w:sz w:val="28"/>
          <w:szCs w:val="28"/>
        </w:rPr>
      </w:pPr>
      <w:r w:rsidRPr="008052C9">
        <w:rPr>
          <w:rFonts w:ascii="Times New Roman" w:hAnsi="Times New Roman" w:cs="Times New Roman"/>
          <w:sz w:val="28"/>
          <w:szCs w:val="28"/>
        </w:rPr>
        <w:t xml:space="preserve">Объекты </w:t>
      </w:r>
      <w:r>
        <w:rPr>
          <w:rFonts w:ascii="Times New Roman" w:hAnsi="Times New Roman" w:cs="Times New Roman"/>
          <w:sz w:val="28"/>
          <w:szCs w:val="28"/>
        </w:rPr>
        <w:t>недвижимого имущества</w:t>
      </w:r>
      <w:r w:rsidRPr="008052C9">
        <w:rPr>
          <w:rFonts w:ascii="Times New Roman" w:hAnsi="Times New Roman" w:cs="Times New Roman"/>
          <w:sz w:val="28"/>
          <w:szCs w:val="28"/>
        </w:rPr>
        <w:t xml:space="preserve"> учитываются </w:t>
      </w:r>
      <w:r>
        <w:rPr>
          <w:rFonts w:ascii="Times New Roman" w:hAnsi="Times New Roman" w:cs="Times New Roman"/>
          <w:sz w:val="28"/>
          <w:szCs w:val="28"/>
        </w:rPr>
        <w:t xml:space="preserve">по </w:t>
      </w:r>
      <w:r w:rsidRPr="008052C9">
        <w:rPr>
          <w:rFonts w:ascii="Times New Roman" w:hAnsi="Times New Roman" w:cs="Times New Roman"/>
          <w:sz w:val="28"/>
          <w:szCs w:val="28"/>
        </w:rPr>
        <w:t>аналитически</w:t>
      </w:r>
      <w:r>
        <w:rPr>
          <w:rFonts w:ascii="Times New Roman" w:hAnsi="Times New Roman" w:cs="Times New Roman"/>
          <w:sz w:val="28"/>
          <w:szCs w:val="28"/>
        </w:rPr>
        <w:t>м</w:t>
      </w:r>
      <w:r w:rsidRPr="008052C9">
        <w:rPr>
          <w:rFonts w:ascii="Times New Roman" w:hAnsi="Times New Roman" w:cs="Times New Roman"/>
          <w:sz w:val="28"/>
          <w:szCs w:val="28"/>
        </w:rPr>
        <w:t xml:space="preserve"> код</w:t>
      </w:r>
      <w:r>
        <w:rPr>
          <w:rFonts w:ascii="Times New Roman" w:hAnsi="Times New Roman" w:cs="Times New Roman"/>
          <w:sz w:val="28"/>
          <w:szCs w:val="28"/>
        </w:rPr>
        <w:t>ам</w:t>
      </w:r>
      <w:r w:rsidRPr="008052C9">
        <w:rPr>
          <w:rFonts w:ascii="Times New Roman" w:hAnsi="Times New Roman" w:cs="Times New Roman"/>
          <w:sz w:val="28"/>
          <w:szCs w:val="28"/>
        </w:rPr>
        <w:t xml:space="preserve"> синтетического счета:</w:t>
      </w:r>
    </w:p>
    <w:p w14:paraId="63DF3E76" w14:textId="77777777" w:rsidR="008143D6" w:rsidRPr="008052C9" w:rsidRDefault="003E5A3D" w:rsidP="003E5A3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8143D6" w:rsidRPr="008052C9">
        <w:rPr>
          <w:rFonts w:ascii="Times New Roman" w:hAnsi="Times New Roman" w:cs="Times New Roman"/>
          <w:sz w:val="28"/>
          <w:szCs w:val="28"/>
        </w:rPr>
        <w:t xml:space="preserve"> Жилые помещения;</w:t>
      </w:r>
    </w:p>
    <w:p w14:paraId="066C3141" w14:textId="77777777" w:rsidR="008143D6" w:rsidRDefault="003E5A3D" w:rsidP="003E5A3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8143D6" w:rsidRPr="008052C9">
        <w:rPr>
          <w:rFonts w:ascii="Times New Roman" w:hAnsi="Times New Roman" w:cs="Times New Roman"/>
          <w:sz w:val="28"/>
          <w:szCs w:val="28"/>
        </w:rPr>
        <w:t xml:space="preserve"> Нежилые помещения (здания и сооружения)</w:t>
      </w:r>
      <w:r>
        <w:rPr>
          <w:rFonts w:ascii="Times New Roman" w:hAnsi="Times New Roman" w:cs="Times New Roman"/>
          <w:sz w:val="28"/>
          <w:szCs w:val="28"/>
        </w:rPr>
        <w:t>.</w:t>
      </w:r>
    </w:p>
    <w:p w14:paraId="7FAA2BCE" w14:textId="77777777" w:rsidR="008143D6" w:rsidRDefault="008143D6" w:rsidP="003E5A3D">
      <w:pPr>
        <w:autoSpaceDE w:val="0"/>
        <w:autoSpaceDN w:val="0"/>
        <w:adjustRightInd w:val="0"/>
        <w:spacing w:after="0" w:line="240" w:lineRule="auto"/>
        <w:ind w:firstLine="539"/>
        <w:jc w:val="both"/>
        <w:rPr>
          <w:rFonts w:ascii="Times New Roman" w:hAnsi="Times New Roman" w:cs="Times New Roman"/>
          <w:sz w:val="28"/>
          <w:szCs w:val="28"/>
        </w:rPr>
      </w:pPr>
      <w:r w:rsidRPr="003F761B">
        <w:rPr>
          <w:rFonts w:ascii="Times New Roman" w:hAnsi="Times New Roman" w:cs="Times New Roman"/>
          <w:sz w:val="28"/>
          <w:szCs w:val="28"/>
        </w:rPr>
        <w:t>Принятие к учету и выбытие из учета объектов недвижимого имущества, права на которые подлежат государственной регистрации, осуществляются на основании первичных учетных документов с обязательным приложением документов, подтверждающих государственную регистрацию права или сделку.</w:t>
      </w:r>
    </w:p>
    <w:p w14:paraId="3E5F6995" w14:textId="77777777" w:rsidR="008143D6" w:rsidRDefault="008143D6" w:rsidP="008143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Объекты недвижимости принимаются к бухгалтерскому учету </w:t>
      </w:r>
      <w:r w:rsidR="00437EEF">
        <w:rPr>
          <w:rFonts w:ascii="Times New Roman" w:hAnsi="Times New Roman" w:cs="Times New Roman"/>
          <w:sz w:val="28"/>
          <w:szCs w:val="28"/>
        </w:rPr>
        <w:br/>
      </w:r>
      <w:r>
        <w:rPr>
          <w:rFonts w:ascii="Times New Roman" w:hAnsi="Times New Roman" w:cs="Times New Roman"/>
          <w:sz w:val="28"/>
          <w:szCs w:val="28"/>
        </w:rPr>
        <w:t xml:space="preserve">по их первоначальной стоимости.  Первоначальная стоимость определяется </w:t>
      </w:r>
      <w:r w:rsidR="00437EEF">
        <w:rPr>
          <w:rFonts w:ascii="Times New Roman" w:hAnsi="Times New Roman" w:cs="Times New Roman"/>
          <w:sz w:val="28"/>
          <w:szCs w:val="28"/>
        </w:rPr>
        <w:br/>
      </w:r>
      <w:r>
        <w:rPr>
          <w:rFonts w:ascii="Times New Roman" w:hAnsi="Times New Roman" w:cs="Times New Roman"/>
          <w:sz w:val="28"/>
          <w:szCs w:val="28"/>
        </w:rPr>
        <w:t xml:space="preserve">в сумме фактически произведенных капитальных вложений с учетом последующих изменений в результате достройки, дооборудования, реконструкции, технического перевооружения, модернизации, частичной ликвидации, замещения (частичной замены в рамках капитального ремонта </w:t>
      </w:r>
      <w:r w:rsidR="00437EEF">
        <w:rPr>
          <w:rFonts w:ascii="Times New Roman" w:hAnsi="Times New Roman" w:cs="Times New Roman"/>
          <w:sz w:val="28"/>
          <w:szCs w:val="28"/>
        </w:rPr>
        <w:br/>
      </w:r>
      <w:r>
        <w:rPr>
          <w:rFonts w:ascii="Times New Roman" w:hAnsi="Times New Roman" w:cs="Times New Roman"/>
          <w:sz w:val="28"/>
          <w:szCs w:val="28"/>
        </w:rPr>
        <w:t>в целях реконструкции, технического перевооружения, модернизации) объекта или его составной части, а также переоценки объектов недвижимости.</w:t>
      </w:r>
    </w:p>
    <w:p w14:paraId="6D625AC2" w14:textId="77777777" w:rsidR="008143D6" w:rsidRDefault="008143D6" w:rsidP="008143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553CE">
        <w:rPr>
          <w:rFonts w:ascii="Times New Roman" w:hAnsi="Times New Roman" w:cs="Times New Roman"/>
          <w:sz w:val="28"/>
          <w:szCs w:val="28"/>
        </w:rPr>
        <w:t xml:space="preserve">Объекты недвижимости, полученные от собственника (учредителя), иной организации государственного сектора, подлежат признанию </w:t>
      </w:r>
      <w:r w:rsidR="00437EEF">
        <w:rPr>
          <w:rFonts w:ascii="Times New Roman" w:hAnsi="Times New Roman" w:cs="Times New Roman"/>
          <w:sz w:val="28"/>
          <w:szCs w:val="28"/>
        </w:rPr>
        <w:br/>
      </w:r>
      <w:r w:rsidRPr="004553CE">
        <w:rPr>
          <w:rFonts w:ascii="Times New Roman" w:hAnsi="Times New Roman" w:cs="Times New Roman"/>
          <w:sz w:val="28"/>
          <w:szCs w:val="28"/>
        </w:rPr>
        <w:t>в бухгалтерском учете в оценке, определенной передающей стороной</w:t>
      </w:r>
      <w:r>
        <w:rPr>
          <w:rFonts w:ascii="Times New Roman" w:hAnsi="Times New Roman" w:cs="Times New Roman"/>
          <w:sz w:val="28"/>
          <w:szCs w:val="28"/>
        </w:rPr>
        <w:t xml:space="preserve"> </w:t>
      </w:r>
      <w:r w:rsidRPr="004553CE">
        <w:rPr>
          <w:rFonts w:ascii="Times New Roman" w:hAnsi="Times New Roman" w:cs="Times New Roman"/>
          <w:sz w:val="28"/>
          <w:szCs w:val="28"/>
        </w:rPr>
        <w:t xml:space="preserve">– </w:t>
      </w:r>
      <w:r w:rsidR="00437EEF">
        <w:rPr>
          <w:rFonts w:ascii="Times New Roman" w:hAnsi="Times New Roman" w:cs="Times New Roman"/>
          <w:sz w:val="28"/>
          <w:szCs w:val="28"/>
        </w:rPr>
        <w:br/>
      </w:r>
      <w:r w:rsidRPr="004553CE">
        <w:rPr>
          <w:rFonts w:ascii="Times New Roman" w:hAnsi="Times New Roman" w:cs="Times New Roman"/>
          <w:sz w:val="28"/>
          <w:szCs w:val="28"/>
        </w:rPr>
        <w:t>по стоимости, отраженной в передаточных документах. При получении объекта недвижимого имущества в бухгалтерском учете отражаются операции по формированию расчетов с учредителем</w:t>
      </w:r>
      <w:r w:rsidR="003E5A3D">
        <w:rPr>
          <w:rFonts w:ascii="Times New Roman" w:hAnsi="Times New Roman" w:cs="Times New Roman"/>
          <w:sz w:val="28"/>
          <w:szCs w:val="28"/>
        </w:rPr>
        <w:t xml:space="preserve"> (счет 0 210 06)</w:t>
      </w:r>
      <w:r w:rsidRPr="004553CE">
        <w:rPr>
          <w:rFonts w:ascii="Times New Roman" w:hAnsi="Times New Roman" w:cs="Times New Roman"/>
          <w:sz w:val="28"/>
          <w:szCs w:val="28"/>
        </w:rPr>
        <w:t>.</w:t>
      </w:r>
    </w:p>
    <w:p w14:paraId="7140B850" w14:textId="77777777" w:rsidR="008143D6" w:rsidRPr="00144AB4" w:rsidRDefault="008143D6" w:rsidP="008143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44AB4">
        <w:rPr>
          <w:rFonts w:ascii="Times New Roman" w:hAnsi="Times New Roman" w:cs="Times New Roman"/>
          <w:sz w:val="28"/>
          <w:szCs w:val="28"/>
        </w:rPr>
        <w:t xml:space="preserve">Первоначальной (фактической) стоимостью объектов </w:t>
      </w:r>
      <w:r>
        <w:rPr>
          <w:rFonts w:ascii="Times New Roman" w:hAnsi="Times New Roman" w:cs="Times New Roman"/>
          <w:sz w:val="28"/>
          <w:szCs w:val="28"/>
        </w:rPr>
        <w:t>недвижимости</w:t>
      </w:r>
      <w:r w:rsidRPr="00144AB4">
        <w:rPr>
          <w:rFonts w:ascii="Times New Roman" w:hAnsi="Times New Roman" w:cs="Times New Roman"/>
          <w:sz w:val="28"/>
          <w:szCs w:val="28"/>
        </w:rPr>
        <w:t xml:space="preserve">, полученных безвозмездно, </w:t>
      </w:r>
      <w:r>
        <w:rPr>
          <w:rFonts w:ascii="Times New Roman" w:hAnsi="Times New Roman" w:cs="Times New Roman"/>
          <w:sz w:val="28"/>
          <w:szCs w:val="28"/>
        </w:rPr>
        <w:t>в том числе по договору дарения</w:t>
      </w:r>
      <w:r w:rsidRPr="00144AB4">
        <w:rPr>
          <w:rFonts w:ascii="Times New Roman" w:hAnsi="Times New Roman" w:cs="Times New Roman"/>
          <w:sz w:val="28"/>
          <w:szCs w:val="28"/>
        </w:rPr>
        <w:t xml:space="preserve">, является </w:t>
      </w:r>
      <w:r w:rsidR="00437EEF">
        <w:rPr>
          <w:rFonts w:ascii="Times New Roman" w:hAnsi="Times New Roman" w:cs="Times New Roman"/>
          <w:sz w:val="28"/>
          <w:szCs w:val="28"/>
        </w:rPr>
        <w:br/>
      </w:r>
      <w:r w:rsidRPr="00144AB4">
        <w:rPr>
          <w:rFonts w:ascii="Times New Roman" w:hAnsi="Times New Roman" w:cs="Times New Roman"/>
          <w:sz w:val="28"/>
          <w:szCs w:val="28"/>
        </w:rPr>
        <w:t xml:space="preserve">их текущая оценочная стоимость на дату принятия к бухгалтерскому учету, признаваемая справедливой стоимостью указанного объекта, увеличенная </w:t>
      </w:r>
      <w:r w:rsidR="00437EEF">
        <w:rPr>
          <w:rFonts w:ascii="Times New Roman" w:hAnsi="Times New Roman" w:cs="Times New Roman"/>
          <w:sz w:val="28"/>
          <w:szCs w:val="28"/>
        </w:rPr>
        <w:br/>
      </w:r>
      <w:r w:rsidRPr="00144AB4">
        <w:rPr>
          <w:rFonts w:ascii="Times New Roman" w:hAnsi="Times New Roman" w:cs="Times New Roman"/>
          <w:sz w:val="28"/>
          <w:szCs w:val="28"/>
        </w:rPr>
        <w:t>на стоимость услуг, связанных с их доставкой, регистрацией и приведением их в состояние, пригодное для использования.</w:t>
      </w:r>
    </w:p>
    <w:p w14:paraId="5AEBCE5F" w14:textId="77777777" w:rsidR="008143D6" w:rsidRDefault="008143D6" w:rsidP="008143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Определение текущей оценочной стоимости осуществляется комиссией по поступлению и выбытию активов методом рыночных цен на основании данных о сделках с аналогичным или схожим активом на дату принятия </w:t>
      </w:r>
      <w:r w:rsidR="00437EEF">
        <w:rPr>
          <w:rFonts w:ascii="Times New Roman" w:hAnsi="Times New Roman" w:cs="Times New Roman"/>
          <w:sz w:val="28"/>
          <w:szCs w:val="28"/>
        </w:rPr>
        <w:br/>
      </w:r>
      <w:r>
        <w:rPr>
          <w:rFonts w:ascii="Times New Roman" w:hAnsi="Times New Roman" w:cs="Times New Roman"/>
          <w:sz w:val="28"/>
          <w:szCs w:val="28"/>
        </w:rPr>
        <w:t>к учету.</w:t>
      </w:r>
    </w:p>
    <w:p w14:paraId="2358EF5A" w14:textId="77777777" w:rsidR="008143D6" w:rsidRDefault="008143D6" w:rsidP="008143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Данные о действующей цене подтверждаются документально, </w:t>
      </w:r>
      <w:r w:rsidR="00437EEF">
        <w:rPr>
          <w:rFonts w:ascii="Times New Roman" w:hAnsi="Times New Roman" w:cs="Times New Roman"/>
          <w:sz w:val="28"/>
          <w:szCs w:val="28"/>
        </w:rPr>
        <w:br/>
      </w:r>
      <w:r>
        <w:rPr>
          <w:rFonts w:ascii="Times New Roman" w:hAnsi="Times New Roman" w:cs="Times New Roman"/>
          <w:sz w:val="28"/>
          <w:szCs w:val="28"/>
        </w:rPr>
        <w:t>а в случаях невозможности документального подтверждения - экспертным путем.</w:t>
      </w:r>
    </w:p>
    <w:p w14:paraId="25E30532" w14:textId="77777777" w:rsidR="008143D6" w:rsidRPr="004553CE" w:rsidRDefault="008143D6" w:rsidP="008143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если данные о ценах по каким-либо причинам недоступны, текущая оценочная стоимость признается в условной оценке, равной одному рублю. </w:t>
      </w:r>
    </w:p>
    <w:p w14:paraId="114B1D2B" w14:textId="77777777" w:rsidR="008143D6" w:rsidRDefault="008143D6" w:rsidP="008143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Объекты недвижимого имущества, которые соответствуют критериям признания объекта основных средств, предусмотренным </w:t>
      </w:r>
      <w:hyperlink r:id="rId5" w:history="1">
        <w:r w:rsidRPr="0082582B">
          <w:rPr>
            <w:rFonts w:ascii="Times New Roman" w:hAnsi="Times New Roman" w:cs="Times New Roman"/>
            <w:color w:val="000000" w:themeColor="text1"/>
            <w:sz w:val="28"/>
            <w:szCs w:val="28"/>
          </w:rPr>
          <w:t xml:space="preserve">п.8 </w:t>
        </w:r>
        <w:r>
          <w:rPr>
            <w:rFonts w:ascii="Times New Roman" w:hAnsi="Times New Roman" w:cs="Times New Roman"/>
            <w:color w:val="000000" w:themeColor="text1"/>
            <w:sz w:val="28"/>
            <w:szCs w:val="28"/>
          </w:rPr>
          <w:t>Стандарта</w:t>
        </w:r>
        <w:r w:rsidRPr="0082582B">
          <w:rPr>
            <w:rFonts w:ascii="Times New Roman" w:hAnsi="Times New Roman" w:cs="Times New Roman"/>
            <w:color w:val="000000" w:themeColor="text1"/>
            <w:sz w:val="28"/>
            <w:szCs w:val="28"/>
          </w:rPr>
          <w:t xml:space="preserve"> «Основные средства»</w:t>
        </w:r>
      </w:hyperlink>
      <w:r>
        <w:rPr>
          <w:rFonts w:ascii="Times New Roman" w:hAnsi="Times New Roman" w:cs="Times New Roman"/>
          <w:sz w:val="28"/>
          <w:szCs w:val="28"/>
        </w:rPr>
        <w:t>, признаются в составе основных средств с отражением в бухгалтерском учете на соответствующих балансовых счетах по их кадастровой стоимости, определенной на дату первого применения Стандарта. Такая стоимость признается балансовой стоимостью указанных объектов основных средств. Если кадастровая стоимость неизвестна, объекты недвижимости принимаются к учету по балансовой стоимости.</w:t>
      </w:r>
    </w:p>
    <w:p w14:paraId="09AAB179" w14:textId="77777777" w:rsidR="008143D6" w:rsidRDefault="008143D6" w:rsidP="008143D6">
      <w:pPr>
        <w:autoSpaceDE w:val="0"/>
        <w:autoSpaceDN w:val="0"/>
        <w:adjustRightInd w:val="0"/>
        <w:spacing w:after="0" w:line="240" w:lineRule="auto"/>
        <w:ind w:firstLine="540"/>
        <w:jc w:val="both"/>
        <w:rPr>
          <w:rFonts w:ascii="Calibri" w:hAnsi="Calibri" w:cs="Calibri"/>
        </w:rPr>
      </w:pPr>
    </w:p>
    <w:p w14:paraId="746720EE" w14:textId="77777777" w:rsidR="008143D6" w:rsidRDefault="008143D6" w:rsidP="008143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Объекты недвижимости принимаются к бухгалтерскому учету согласно следующим особенностям:</w:t>
      </w:r>
    </w:p>
    <w:p w14:paraId="33675095" w14:textId="77777777" w:rsidR="008143D6" w:rsidRDefault="008143D6" w:rsidP="008143D6">
      <w:pPr>
        <w:autoSpaceDE w:val="0"/>
        <w:autoSpaceDN w:val="0"/>
        <w:adjustRightInd w:val="0"/>
        <w:spacing w:after="0" w:line="240" w:lineRule="auto"/>
        <w:ind w:firstLine="540"/>
        <w:jc w:val="both"/>
        <w:rPr>
          <w:rFonts w:ascii="Calibri" w:hAnsi="Calibri" w:cs="Calibri"/>
        </w:rPr>
      </w:pPr>
    </w:p>
    <w:p w14:paraId="1D8B435D" w14:textId="77777777" w:rsidR="008143D6" w:rsidRPr="00335789" w:rsidRDefault="008143D6" w:rsidP="008143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35789">
        <w:rPr>
          <w:rFonts w:ascii="Times New Roman" w:hAnsi="Times New Roman" w:cs="Times New Roman"/>
          <w:sz w:val="28"/>
          <w:szCs w:val="28"/>
        </w:rPr>
        <w:t>если здания примыкают друг к другу и имеют общую стену, но каждое из них представляет собой самостоятельное конструктивное целое, они считаются отдельными инвентарными объектами;</w:t>
      </w:r>
    </w:p>
    <w:p w14:paraId="02A41B75" w14:textId="77777777" w:rsidR="008143D6" w:rsidRPr="00335789" w:rsidRDefault="008143D6" w:rsidP="008143D6">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35789">
        <w:rPr>
          <w:rFonts w:ascii="Times New Roman" w:hAnsi="Times New Roman" w:cs="Times New Roman"/>
          <w:sz w:val="28"/>
          <w:szCs w:val="28"/>
        </w:rPr>
        <w:t>надворные постройки, пристройки, ограждения и другие надворные сооружения, обеспечивающие функционирование здания (сарай, забор, колодец и др.), составляют вместе с ним один инвентарный объект. Если эти постройки и сооружения обеспечивают функционирование двух и более зданий, они считаются самостоятельными инвентарными объектами;</w:t>
      </w:r>
    </w:p>
    <w:p w14:paraId="6CBE14B8" w14:textId="77777777" w:rsidR="008143D6" w:rsidRDefault="008143D6" w:rsidP="008143D6">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35789">
        <w:rPr>
          <w:rFonts w:ascii="Times New Roman" w:hAnsi="Times New Roman" w:cs="Times New Roman"/>
          <w:sz w:val="28"/>
          <w:szCs w:val="28"/>
        </w:rPr>
        <w:t xml:space="preserve">коммуникации внутри зданий, необходимые для их эксплуатации, </w:t>
      </w:r>
      <w:r w:rsidR="00437EEF">
        <w:rPr>
          <w:rFonts w:ascii="Times New Roman" w:hAnsi="Times New Roman" w:cs="Times New Roman"/>
          <w:sz w:val="28"/>
          <w:szCs w:val="28"/>
        </w:rPr>
        <w:br/>
      </w:r>
      <w:r w:rsidRPr="00335789">
        <w:rPr>
          <w:rFonts w:ascii="Times New Roman" w:hAnsi="Times New Roman" w:cs="Times New Roman"/>
          <w:sz w:val="28"/>
          <w:szCs w:val="28"/>
        </w:rPr>
        <w:t xml:space="preserve">в частности, система отопления, внутренняя сеть водопровода, газопровода </w:t>
      </w:r>
      <w:r w:rsidR="00437EEF">
        <w:rPr>
          <w:rFonts w:ascii="Times New Roman" w:hAnsi="Times New Roman" w:cs="Times New Roman"/>
          <w:sz w:val="28"/>
          <w:szCs w:val="28"/>
        </w:rPr>
        <w:br/>
      </w:r>
      <w:r w:rsidRPr="00335789">
        <w:rPr>
          <w:rFonts w:ascii="Times New Roman" w:hAnsi="Times New Roman" w:cs="Times New Roman"/>
          <w:sz w:val="28"/>
          <w:szCs w:val="28"/>
        </w:rPr>
        <w:t xml:space="preserve">и канализации со всеми устройствами; внутренняя сеть силовой </w:t>
      </w:r>
      <w:r w:rsidR="00437EEF">
        <w:rPr>
          <w:rFonts w:ascii="Times New Roman" w:hAnsi="Times New Roman" w:cs="Times New Roman"/>
          <w:sz w:val="28"/>
          <w:szCs w:val="28"/>
        </w:rPr>
        <w:br/>
      </w:r>
      <w:r w:rsidRPr="00335789">
        <w:rPr>
          <w:rFonts w:ascii="Times New Roman" w:hAnsi="Times New Roman" w:cs="Times New Roman"/>
          <w:sz w:val="28"/>
          <w:szCs w:val="28"/>
        </w:rPr>
        <w:t xml:space="preserve">и осветительной электропроводки со всей осветительной арматурой; внутренние телефонные и сигнализационные сети; вентиляционные устройства общесанитарного назначения; подъемники и лифты входят </w:t>
      </w:r>
      <w:r w:rsidR="00437EEF">
        <w:rPr>
          <w:rFonts w:ascii="Times New Roman" w:hAnsi="Times New Roman" w:cs="Times New Roman"/>
          <w:sz w:val="28"/>
          <w:szCs w:val="28"/>
        </w:rPr>
        <w:br/>
      </w:r>
      <w:r w:rsidRPr="00335789">
        <w:rPr>
          <w:rFonts w:ascii="Times New Roman" w:hAnsi="Times New Roman" w:cs="Times New Roman"/>
          <w:sz w:val="28"/>
          <w:szCs w:val="28"/>
        </w:rPr>
        <w:t xml:space="preserve">в состав здания и отдельными инвентарными объектами не являются. </w:t>
      </w:r>
      <w:r w:rsidR="00437EEF">
        <w:rPr>
          <w:rFonts w:ascii="Times New Roman" w:hAnsi="Times New Roman" w:cs="Times New Roman"/>
          <w:sz w:val="28"/>
          <w:szCs w:val="28"/>
        </w:rPr>
        <w:br/>
      </w:r>
      <w:r w:rsidRPr="00335789">
        <w:rPr>
          <w:rFonts w:ascii="Times New Roman" w:hAnsi="Times New Roman" w:cs="Times New Roman"/>
          <w:sz w:val="28"/>
          <w:szCs w:val="28"/>
        </w:rPr>
        <w:t xml:space="preserve">К самостоятельным инвентарным объектам относится оборудование указанных систем, например: приборы, устройства средства измерения, управления; средства преобразования, принятия, передачи, хранения информации; средства вычислительной техники и оргтехники; </w:t>
      </w:r>
    </w:p>
    <w:p w14:paraId="532DC00B" w14:textId="77777777" w:rsidR="008143D6" w:rsidRPr="00335789" w:rsidRDefault="008143D6" w:rsidP="008143D6">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35789">
        <w:rPr>
          <w:rFonts w:ascii="Times New Roman" w:hAnsi="Times New Roman" w:cs="Times New Roman"/>
          <w:sz w:val="28"/>
          <w:szCs w:val="28"/>
        </w:rPr>
        <w:t>наружные пристройки к зданию, имеющие самостоятельное хозяйственное значение, отдельно стоящие здания котельных, а также капитальные надворные постройки (склады, гаражи и т.д.) являются самостоятельными инвентарными объектами;</w:t>
      </w:r>
    </w:p>
    <w:p w14:paraId="1D2D57D1" w14:textId="77777777" w:rsidR="008143D6" w:rsidRPr="00335789" w:rsidRDefault="008143D6" w:rsidP="008143D6">
      <w:pPr>
        <w:autoSpaceDE w:val="0"/>
        <w:autoSpaceDN w:val="0"/>
        <w:adjustRightInd w:val="0"/>
        <w:spacing w:before="2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335789">
        <w:rPr>
          <w:rFonts w:ascii="Times New Roman" w:hAnsi="Times New Roman" w:cs="Times New Roman"/>
          <w:sz w:val="28"/>
          <w:szCs w:val="28"/>
        </w:rPr>
        <w:t>отдельные помещения зданий, имеющие разное функциональное назначение, а также являющиеся самостоятельными объектами</w:t>
      </w:r>
      <w:r w:rsidR="003E5A3D">
        <w:rPr>
          <w:rFonts w:ascii="Times New Roman" w:hAnsi="Times New Roman" w:cs="Times New Roman"/>
          <w:sz w:val="28"/>
          <w:szCs w:val="28"/>
        </w:rPr>
        <w:t>.</w:t>
      </w:r>
      <w:r w:rsidRPr="00335789">
        <w:rPr>
          <w:rFonts w:ascii="Times New Roman" w:hAnsi="Times New Roman" w:cs="Times New Roman"/>
          <w:sz w:val="28"/>
          <w:szCs w:val="28"/>
        </w:rPr>
        <w:t xml:space="preserve"> </w:t>
      </w:r>
    </w:p>
    <w:p w14:paraId="6F8E9D07" w14:textId="77777777" w:rsidR="008143D6" w:rsidRDefault="008143D6" w:rsidP="008143D6">
      <w:pPr>
        <w:pStyle w:val="ConsPlusNormal"/>
        <w:spacing w:before="220"/>
        <w:ind w:firstLine="540"/>
        <w:jc w:val="both"/>
        <w:rPr>
          <w:rFonts w:ascii="Times New Roman" w:hAnsi="Times New Roman" w:cs="Times New Roman"/>
          <w:sz w:val="28"/>
          <w:szCs w:val="28"/>
        </w:rPr>
      </w:pPr>
      <w:r w:rsidRPr="0071185D">
        <w:rPr>
          <w:rFonts w:ascii="Times New Roman" w:hAnsi="Times New Roman" w:cs="Times New Roman"/>
          <w:sz w:val="28"/>
          <w:szCs w:val="28"/>
        </w:rPr>
        <w:t xml:space="preserve">Списание </w:t>
      </w:r>
      <w:r w:rsidR="003E5A3D">
        <w:rPr>
          <w:rFonts w:ascii="Times New Roman" w:hAnsi="Times New Roman" w:cs="Times New Roman"/>
          <w:sz w:val="28"/>
          <w:szCs w:val="28"/>
        </w:rPr>
        <w:t xml:space="preserve">или передача </w:t>
      </w:r>
      <w:r w:rsidRPr="0071185D">
        <w:rPr>
          <w:rFonts w:ascii="Times New Roman" w:hAnsi="Times New Roman" w:cs="Times New Roman"/>
          <w:sz w:val="28"/>
          <w:szCs w:val="28"/>
        </w:rPr>
        <w:t xml:space="preserve">недвижимого имущества осуществляется </w:t>
      </w:r>
      <w:r w:rsidR="00437EEF">
        <w:rPr>
          <w:rFonts w:ascii="Times New Roman" w:hAnsi="Times New Roman" w:cs="Times New Roman"/>
          <w:sz w:val="28"/>
          <w:szCs w:val="28"/>
        </w:rPr>
        <w:br/>
      </w:r>
      <w:r w:rsidRPr="0071185D">
        <w:rPr>
          <w:rFonts w:ascii="Times New Roman" w:hAnsi="Times New Roman" w:cs="Times New Roman"/>
          <w:sz w:val="28"/>
          <w:szCs w:val="28"/>
        </w:rPr>
        <w:t xml:space="preserve">в соответствии с Постановлением Правительства Пермского края от </w:t>
      </w:r>
      <w:r w:rsidRPr="0071185D">
        <w:rPr>
          <w:rFonts w:ascii="Times New Roman" w:hAnsi="Times New Roman" w:cs="Times New Roman"/>
          <w:sz w:val="28"/>
          <w:szCs w:val="28"/>
        </w:rPr>
        <w:lastRenderedPageBreak/>
        <w:t>08.12.2011 г. № 1008-п. по согласованию с</w:t>
      </w:r>
      <w:r w:rsidR="00A03A04">
        <w:rPr>
          <w:rFonts w:ascii="Times New Roman" w:hAnsi="Times New Roman" w:cs="Times New Roman"/>
          <w:sz w:val="28"/>
          <w:szCs w:val="28"/>
        </w:rPr>
        <w:t xml:space="preserve"> министерством здравоохранения Пермского края как учредителем</w:t>
      </w:r>
      <w:r>
        <w:rPr>
          <w:rFonts w:ascii="Times New Roman" w:hAnsi="Times New Roman" w:cs="Times New Roman"/>
          <w:sz w:val="28"/>
          <w:szCs w:val="28"/>
        </w:rPr>
        <w:t>.</w:t>
      </w:r>
      <w:r w:rsidRPr="0071185D">
        <w:rPr>
          <w:rFonts w:ascii="Times New Roman" w:hAnsi="Times New Roman" w:cs="Times New Roman"/>
          <w:sz w:val="28"/>
          <w:szCs w:val="28"/>
        </w:rPr>
        <w:t xml:space="preserve"> </w:t>
      </w:r>
    </w:p>
    <w:p w14:paraId="4D2B06E9" w14:textId="77777777" w:rsidR="00A03A04" w:rsidRDefault="00A03A04" w:rsidP="00A03A04">
      <w:pPr>
        <w:autoSpaceDE w:val="0"/>
        <w:autoSpaceDN w:val="0"/>
        <w:adjustRightInd w:val="0"/>
        <w:spacing w:after="0" w:line="240" w:lineRule="auto"/>
        <w:ind w:firstLine="540"/>
        <w:jc w:val="both"/>
        <w:rPr>
          <w:rFonts w:ascii="Times New Roman" w:hAnsi="Times New Roman" w:cs="Times New Roman"/>
          <w:sz w:val="28"/>
          <w:szCs w:val="28"/>
        </w:rPr>
      </w:pPr>
    </w:p>
    <w:p w14:paraId="06B4EBBE" w14:textId="77777777" w:rsidR="003E5A3D" w:rsidRPr="0088558D" w:rsidRDefault="003E5A3D" w:rsidP="0088558D">
      <w:pPr>
        <w:pStyle w:val="a4"/>
        <w:numPr>
          <w:ilvl w:val="0"/>
          <w:numId w:val="5"/>
        </w:numPr>
        <w:autoSpaceDE w:val="0"/>
        <w:autoSpaceDN w:val="0"/>
        <w:adjustRightInd w:val="0"/>
        <w:spacing w:after="0" w:line="240" w:lineRule="auto"/>
        <w:ind w:left="0" w:firstLine="518"/>
        <w:jc w:val="both"/>
        <w:rPr>
          <w:rFonts w:ascii="Times New Roman" w:hAnsi="Times New Roman" w:cs="Times New Roman"/>
          <w:sz w:val="28"/>
          <w:szCs w:val="28"/>
        </w:rPr>
      </w:pPr>
      <w:r w:rsidRPr="0088558D">
        <w:rPr>
          <w:rFonts w:ascii="Times New Roman" w:hAnsi="Times New Roman" w:cs="Times New Roman"/>
          <w:sz w:val="28"/>
          <w:szCs w:val="28"/>
        </w:rPr>
        <w:t xml:space="preserve">Критерии, по которым определяют ОЦДИ, установлены в пункте 4 постановления Правительства РФ от 26.07.2010 № 538. Виды и перечни ОЦДИ утверждены приказом министерства здравоохранения Пермского края </w:t>
      </w:r>
      <w:r w:rsidR="0088558D" w:rsidRPr="0088558D">
        <w:rPr>
          <w:rFonts w:ascii="Times New Roman" w:hAnsi="Times New Roman" w:cs="Times New Roman"/>
          <w:sz w:val="28"/>
          <w:szCs w:val="28"/>
        </w:rPr>
        <w:t>от 13.07.</w:t>
      </w:r>
      <w:r w:rsidRPr="0088558D">
        <w:rPr>
          <w:rFonts w:ascii="Times New Roman" w:hAnsi="Times New Roman" w:cs="Times New Roman"/>
          <w:sz w:val="28"/>
          <w:szCs w:val="28"/>
        </w:rPr>
        <w:t>2020 № СЭД-</w:t>
      </w:r>
      <w:r w:rsidR="0088558D" w:rsidRPr="0088558D">
        <w:rPr>
          <w:rFonts w:ascii="Times New Roman" w:hAnsi="Times New Roman" w:cs="Times New Roman"/>
          <w:sz w:val="28"/>
          <w:szCs w:val="28"/>
        </w:rPr>
        <w:t>34-01-05-192 «Об определении перечня особо ценного движимого имущества государственных автономных и бюджетных учреждений здравоохранения Пермского края»</w:t>
      </w:r>
      <w:r w:rsidRPr="0088558D">
        <w:rPr>
          <w:rFonts w:ascii="Times New Roman" w:hAnsi="Times New Roman" w:cs="Times New Roman"/>
          <w:sz w:val="28"/>
          <w:szCs w:val="28"/>
        </w:rPr>
        <w:t>.</w:t>
      </w:r>
    </w:p>
    <w:p w14:paraId="65C49C5B" w14:textId="77777777" w:rsidR="003E5A3D" w:rsidRDefault="003E5A3D" w:rsidP="003E5A3D">
      <w:pPr>
        <w:pStyle w:val="a4"/>
        <w:autoSpaceDE w:val="0"/>
        <w:autoSpaceDN w:val="0"/>
        <w:adjustRightInd w:val="0"/>
        <w:spacing w:after="0" w:line="240" w:lineRule="auto"/>
        <w:ind w:left="518"/>
        <w:jc w:val="both"/>
        <w:rPr>
          <w:rFonts w:ascii="Times New Roman" w:hAnsi="Times New Roman" w:cs="Times New Roman"/>
          <w:sz w:val="28"/>
          <w:szCs w:val="28"/>
        </w:rPr>
      </w:pPr>
    </w:p>
    <w:p w14:paraId="42AF4213" w14:textId="77777777" w:rsidR="00A03A04" w:rsidRPr="003E5A3D" w:rsidRDefault="00A03A04" w:rsidP="003E5A3D">
      <w:pPr>
        <w:pStyle w:val="a4"/>
        <w:autoSpaceDE w:val="0"/>
        <w:autoSpaceDN w:val="0"/>
        <w:adjustRightInd w:val="0"/>
        <w:spacing w:after="0" w:line="240" w:lineRule="auto"/>
        <w:ind w:left="0" w:firstLine="567"/>
        <w:jc w:val="both"/>
        <w:rPr>
          <w:rFonts w:ascii="Times New Roman" w:hAnsi="Times New Roman" w:cs="Times New Roman"/>
          <w:sz w:val="28"/>
          <w:szCs w:val="28"/>
        </w:rPr>
      </w:pPr>
      <w:r w:rsidRPr="003E5A3D">
        <w:rPr>
          <w:rFonts w:ascii="Times New Roman" w:hAnsi="Times New Roman" w:cs="Times New Roman"/>
          <w:sz w:val="28"/>
          <w:szCs w:val="28"/>
        </w:rPr>
        <w:t>Для учета особо ценного имущества учреждения (ОЦДИ) применяется группа счетов 0</w:t>
      </w:r>
      <w:r w:rsidR="003E5A3D">
        <w:rPr>
          <w:rFonts w:ascii="Times New Roman" w:hAnsi="Times New Roman" w:cs="Times New Roman"/>
          <w:sz w:val="28"/>
          <w:szCs w:val="28"/>
        </w:rPr>
        <w:t> </w:t>
      </w:r>
      <w:r w:rsidRPr="003E5A3D">
        <w:rPr>
          <w:rFonts w:ascii="Times New Roman" w:hAnsi="Times New Roman" w:cs="Times New Roman"/>
          <w:sz w:val="28"/>
          <w:szCs w:val="28"/>
        </w:rPr>
        <w:t>101</w:t>
      </w:r>
      <w:r w:rsidR="003E5A3D">
        <w:rPr>
          <w:rFonts w:ascii="Times New Roman" w:hAnsi="Times New Roman" w:cs="Times New Roman"/>
          <w:sz w:val="28"/>
          <w:szCs w:val="28"/>
        </w:rPr>
        <w:t xml:space="preserve"> </w:t>
      </w:r>
      <w:r w:rsidRPr="003E5A3D">
        <w:rPr>
          <w:rFonts w:ascii="Times New Roman" w:hAnsi="Times New Roman" w:cs="Times New Roman"/>
          <w:sz w:val="28"/>
          <w:szCs w:val="28"/>
        </w:rPr>
        <w:t>20</w:t>
      </w:r>
      <w:r w:rsidR="003E5A3D">
        <w:rPr>
          <w:rFonts w:ascii="Times New Roman" w:hAnsi="Times New Roman" w:cs="Times New Roman"/>
          <w:sz w:val="28"/>
          <w:szCs w:val="28"/>
        </w:rPr>
        <w:t xml:space="preserve"> </w:t>
      </w:r>
      <w:r w:rsidRPr="003E5A3D">
        <w:rPr>
          <w:rFonts w:ascii="Times New Roman" w:hAnsi="Times New Roman" w:cs="Times New Roman"/>
          <w:sz w:val="28"/>
          <w:szCs w:val="28"/>
        </w:rPr>
        <w:t xml:space="preserve">000 </w:t>
      </w:r>
      <w:r w:rsidR="003E5A3D" w:rsidRPr="003E5A3D">
        <w:rPr>
          <w:rFonts w:ascii="Times New Roman" w:hAnsi="Times New Roman" w:cs="Times New Roman"/>
          <w:sz w:val="28"/>
          <w:szCs w:val="28"/>
        </w:rPr>
        <w:t>«</w:t>
      </w:r>
      <w:r w:rsidRPr="003E5A3D">
        <w:rPr>
          <w:rFonts w:ascii="Times New Roman" w:hAnsi="Times New Roman" w:cs="Times New Roman"/>
          <w:sz w:val="28"/>
          <w:szCs w:val="28"/>
        </w:rPr>
        <w:t>Основные средства - особо ценное движимое имущество учреждения</w:t>
      </w:r>
      <w:r w:rsidR="003E5A3D" w:rsidRPr="003E5A3D">
        <w:rPr>
          <w:rFonts w:ascii="Times New Roman" w:hAnsi="Times New Roman" w:cs="Times New Roman"/>
          <w:sz w:val="28"/>
          <w:szCs w:val="28"/>
        </w:rPr>
        <w:t>»</w:t>
      </w:r>
      <w:r w:rsidRPr="003E5A3D">
        <w:rPr>
          <w:rFonts w:ascii="Times New Roman" w:hAnsi="Times New Roman" w:cs="Times New Roman"/>
          <w:sz w:val="28"/>
          <w:szCs w:val="28"/>
        </w:rPr>
        <w:t>.</w:t>
      </w:r>
    </w:p>
    <w:p w14:paraId="5886A5C6" w14:textId="77777777" w:rsidR="00A03A04" w:rsidRDefault="00A03A04" w:rsidP="00A03A04">
      <w:pPr>
        <w:pStyle w:val="a3"/>
        <w:jc w:val="both"/>
        <w:rPr>
          <w:sz w:val="28"/>
          <w:szCs w:val="28"/>
        </w:rPr>
      </w:pPr>
      <w:r w:rsidRPr="00CF09E5">
        <w:rPr>
          <w:sz w:val="28"/>
          <w:szCs w:val="28"/>
        </w:rPr>
        <w:t xml:space="preserve">         Перемещение объектов учета при их отнесении (исключении) к (из) категории особо ценного движимого имущества отражается в бухгалтерском учете по дебету счета 0</w:t>
      </w:r>
      <w:r w:rsidR="003E5A3D">
        <w:rPr>
          <w:sz w:val="28"/>
          <w:szCs w:val="28"/>
        </w:rPr>
        <w:t> </w:t>
      </w:r>
      <w:r w:rsidRPr="00CF09E5">
        <w:rPr>
          <w:sz w:val="28"/>
          <w:szCs w:val="28"/>
        </w:rPr>
        <w:t>401</w:t>
      </w:r>
      <w:r w:rsidR="003E5A3D">
        <w:rPr>
          <w:sz w:val="28"/>
          <w:szCs w:val="28"/>
        </w:rPr>
        <w:t xml:space="preserve"> </w:t>
      </w:r>
      <w:r w:rsidRPr="00CF09E5">
        <w:rPr>
          <w:sz w:val="28"/>
          <w:szCs w:val="28"/>
        </w:rPr>
        <w:t>10</w:t>
      </w:r>
      <w:r w:rsidR="003E5A3D">
        <w:rPr>
          <w:sz w:val="28"/>
          <w:szCs w:val="28"/>
        </w:rPr>
        <w:t xml:space="preserve"> </w:t>
      </w:r>
      <w:r w:rsidRPr="00CF09E5">
        <w:rPr>
          <w:sz w:val="28"/>
          <w:szCs w:val="28"/>
        </w:rPr>
        <w:t xml:space="preserve">172 </w:t>
      </w:r>
      <w:r w:rsidR="003E5A3D">
        <w:rPr>
          <w:sz w:val="28"/>
          <w:szCs w:val="28"/>
        </w:rPr>
        <w:t>«</w:t>
      </w:r>
      <w:r w:rsidRPr="00CF09E5">
        <w:rPr>
          <w:sz w:val="28"/>
          <w:szCs w:val="28"/>
        </w:rPr>
        <w:t>Доходы от операций с активами</w:t>
      </w:r>
      <w:r w:rsidR="003E5A3D">
        <w:rPr>
          <w:sz w:val="28"/>
          <w:szCs w:val="28"/>
        </w:rPr>
        <w:t>»</w:t>
      </w:r>
      <w:r w:rsidRPr="00CF09E5">
        <w:rPr>
          <w:sz w:val="28"/>
          <w:szCs w:val="28"/>
        </w:rPr>
        <w:t xml:space="preserve"> </w:t>
      </w:r>
      <w:r w:rsidR="00437EEF">
        <w:rPr>
          <w:sz w:val="28"/>
          <w:szCs w:val="28"/>
        </w:rPr>
        <w:br/>
      </w:r>
      <w:r w:rsidRPr="00CF09E5">
        <w:rPr>
          <w:sz w:val="28"/>
          <w:szCs w:val="28"/>
        </w:rPr>
        <w:t>и кредиту 0</w:t>
      </w:r>
      <w:r w:rsidR="003E5A3D">
        <w:rPr>
          <w:sz w:val="28"/>
          <w:szCs w:val="28"/>
        </w:rPr>
        <w:t> </w:t>
      </w:r>
      <w:r w:rsidRPr="00CF09E5">
        <w:rPr>
          <w:sz w:val="28"/>
          <w:szCs w:val="28"/>
        </w:rPr>
        <w:t>101</w:t>
      </w:r>
      <w:r w:rsidR="003E5A3D">
        <w:rPr>
          <w:sz w:val="28"/>
          <w:szCs w:val="28"/>
        </w:rPr>
        <w:t xml:space="preserve"> 2</w:t>
      </w:r>
      <w:r w:rsidRPr="00CF09E5">
        <w:rPr>
          <w:sz w:val="28"/>
          <w:szCs w:val="28"/>
        </w:rPr>
        <w:t>0</w:t>
      </w:r>
      <w:r w:rsidR="003E5A3D">
        <w:rPr>
          <w:sz w:val="28"/>
          <w:szCs w:val="28"/>
        </w:rPr>
        <w:t xml:space="preserve"> </w:t>
      </w:r>
      <w:r w:rsidRPr="00CF09E5">
        <w:rPr>
          <w:sz w:val="28"/>
          <w:szCs w:val="28"/>
        </w:rPr>
        <w:t xml:space="preserve">000 </w:t>
      </w:r>
      <w:r w:rsidR="003E5A3D">
        <w:rPr>
          <w:sz w:val="28"/>
          <w:szCs w:val="28"/>
        </w:rPr>
        <w:t>«</w:t>
      </w:r>
      <w:r w:rsidRPr="00CF09E5">
        <w:rPr>
          <w:sz w:val="28"/>
          <w:szCs w:val="28"/>
        </w:rPr>
        <w:t>Основные средства</w:t>
      </w:r>
      <w:r w:rsidR="003E5A3D">
        <w:rPr>
          <w:sz w:val="28"/>
          <w:szCs w:val="28"/>
        </w:rPr>
        <w:t>»</w:t>
      </w:r>
      <w:r w:rsidRPr="00CF09E5">
        <w:rPr>
          <w:sz w:val="28"/>
          <w:szCs w:val="28"/>
        </w:rPr>
        <w:t xml:space="preserve"> с одновременным отражением по дебету соответствующих счетов аналитического учет</w:t>
      </w:r>
      <w:r>
        <w:rPr>
          <w:sz w:val="28"/>
          <w:szCs w:val="28"/>
        </w:rPr>
        <w:t>а счета 0</w:t>
      </w:r>
      <w:r w:rsidR="003E5A3D">
        <w:rPr>
          <w:sz w:val="28"/>
          <w:szCs w:val="28"/>
        </w:rPr>
        <w:t> </w:t>
      </w:r>
      <w:r>
        <w:rPr>
          <w:sz w:val="28"/>
          <w:szCs w:val="28"/>
        </w:rPr>
        <w:t>104</w:t>
      </w:r>
      <w:r w:rsidR="003E5A3D">
        <w:rPr>
          <w:sz w:val="28"/>
          <w:szCs w:val="28"/>
        </w:rPr>
        <w:t xml:space="preserve"> 2</w:t>
      </w:r>
      <w:r>
        <w:rPr>
          <w:sz w:val="28"/>
          <w:szCs w:val="28"/>
        </w:rPr>
        <w:t>0</w:t>
      </w:r>
      <w:r w:rsidR="003E5A3D">
        <w:rPr>
          <w:sz w:val="28"/>
          <w:szCs w:val="28"/>
        </w:rPr>
        <w:t xml:space="preserve"> </w:t>
      </w:r>
      <w:r>
        <w:rPr>
          <w:sz w:val="28"/>
          <w:szCs w:val="28"/>
        </w:rPr>
        <w:t xml:space="preserve">000 </w:t>
      </w:r>
      <w:r w:rsidR="003E5A3D">
        <w:rPr>
          <w:sz w:val="28"/>
          <w:szCs w:val="28"/>
        </w:rPr>
        <w:t>«</w:t>
      </w:r>
      <w:r>
        <w:rPr>
          <w:sz w:val="28"/>
          <w:szCs w:val="28"/>
        </w:rPr>
        <w:t>Амортизация</w:t>
      </w:r>
      <w:r w:rsidR="003E5A3D">
        <w:rPr>
          <w:sz w:val="28"/>
          <w:szCs w:val="28"/>
        </w:rPr>
        <w:t>»</w:t>
      </w:r>
      <w:r>
        <w:rPr>
          <w:sz w:val="28"/>
          <w:szCs w:val="28"/>
        </w:rPr>
        <w:t>.</w:t>
      </w:r>
      <w:r w:rsidRPr="00CF09E5">
        <w:rPr>
          <w:sz w:val="28"/>
          <w:szCs w:val="28"/>
        </w:rPr>
        <w:t xml:space="preserve"> </w:t>
      </w:r>
    </w:p>
    <w:p w14:paraId="409272B9" w14:textId="77777777" w:rsidR="00A03A04" w:rsidRPr="00DF695C" w:rsidRDefault="00A03A04" w:rsidP="00A03A04">
      <w:pPr>
        <w:spacing w:before="100" w:beforeAutospacing="1" w:after="100" w:afterAutospacing="1"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w:t>
      </w:r>
      <w:r w:rsidRPr="00DF695C">
        <w:rPr>
          <w:rFonts w:ascii="Times New Roman" w:eastAsiaTheme="minorEastAsia" w:hAnsi="Times New Roman" w:cs="Times New Roman"/>
          <w:sz w:val="28"/>
          <w:szCs w:val="28"/>
          <w:lang w:eastAsia="ru-RU"/>
        </w:rPr>
        <w:t>едвижимо</w:t>
      </w:r>
      <w:r>
        <w:rPr>
          <w:rFonts w:ascii="Times New Roman" w:eastAsiaTheme="minorEastAsia" w:hAnsi="Times New Roman" w:cs="Times New Roman"/>
          <w:sz w:val="28"/>
          <w:szCs w:val="28"/>
          <w:lang w:eastAsia="ru-RU"/>
        </w:rPr>
        <w:t>е</w:t>
      </w:r>
      <w:r w:rsidRPr="00DF695C">
        <w:rPr>
          <w:rFonts w:ascii="Times New Roman" w:eastAsiaTheme="minorEastAsia" w:hAnsi="Times New Roman" w:cs="Times New Roman"/>
          <w:sz w:val="28"/>
          <w:szCs w:val="28"/>
          <w:lang w:eastAsia="ru-RU"/>
        </w:rPr>
        <w:t xml:space="preserve"> и особо ценно</w:t>
      </w:r>
      <w:r>
        <w:rPr>
          <w:rFonts w:ascii="Times New Roman" w:eastAsiaTheme="minorEastAsia" w:hAnsi="Times New Roman" w:cs="Times New Roman"/>
          <w:sz w:val="28"/>
          <w:szCs w:val="28"/>
          <w:lang w:eastAsia="ru-RU"/>
        </w:rPr>
        <w:t>е</w:t>
      </w:r>
      <w:r w:rsidRPr="00DF695C">
        <w:rPr>
          <w:rFonts w:ascii="Times New Roman" w:eastAsiaTheme="minorEastAsia" w:hAnsi="Times New Roman" w:cs="Times New Roman"/>
          <w:sz w:val="28"/>
          <w:szCs w:val="28"/>
          <w:lang w:eastAsia="ru-RU"/>
        </w:rPr>
        <w:t xml:space="preserve"> движимо</w:t>
      </w:r>
      <w:r>
        <w:rPr>
          <w:rFonts w:ascii="Times New Roman" w:eastAsiaTheme="minorEastAsia" w:hAnsi="Times New Roman" w:cs="Times New Roman"/>
          <w:sz w:val="28"/>
          <w:szCs w:val="28"/>
          <w:lang w:eastAsia="ru-RU"/>
        </w:rPr>
        <w:t>е</w:t>
      </w:r>
      <w:r w:rsidRPr="00DF695C">
        <w:rPr>
          <w:rFonts w:ascii="Times New Roman" w:eastAsiaTheme="minorEastAsia" w:hAnsi="Times New Roman" w:cs="Times New Roman"/>
          <w:sz w:val="28"/>
          <w:szCs w:val="28"/>
          <w:lang w:eastAsia="ru-RU"/>
        </w:rPr>
        <w:t xml:space="preserve"> имуществ</w:t>
      </w:r>
      <w:r>
        <w:rPr>
          <w:rFonts w:ascii="Times New Roman" w:eastAsiaTheme="minorEastAsia" w:hAnsi="Times New Roman" w:cs="Times New Roman"/>
          <w:sz w:val="28"/>
          <w:szCs w:val="28"/>
          <w:lang w:eastAsia="ru-RU"/>
        </w:rPr>
        <w:t>о</w:t>
      </w:r>
      <w:r w:rsidRPr="00DF695C">
        <w:rPr>
          <w:rFonts w:ascii="Times New Roman" w:eastAsiaTheme="minorEastAsia" w:hAnsi="Times New Roman" w:cs="Times New Roman"/>
          <w:sz w:val="28"/>
          <w:szCs w:val="28"/>
          <w:lang w:eastAsia="ru-RU"/>
        </w:rPr>
        <w:t xml:space="preserve"> (ОЦДИ), которым учреждение не вправе распоряжаться самостоятельно</w:t>
      </w:r>
      <w:r w:rsidR="00333A81">
        <w:rPr>
          <w:rFonts w:ascii="Times New Roman" w:eastAsiaTheme="minorEastAsia" w:hAnsi="Times New Roman" w:cs="Times New Roman"/>
          <w:sz w:val="28"/>
          <w:szCs w:val="28"/>
          <w:lang w:eastAsia="ru-RU"/>
        </w:rPr>
        <w:t>, отражается на счете 0 210 06</w:t>
      </w:r>
      <w:r w:rsidR="003E5A3D">
        <w:rPr>
          <w:rFonts w:ascii="Times New Roman" w:eastAsiaTheme="minorEastAsia" w:hAnsi="Times New Roman" w:cs="Times New Roman"/>
          <w:sz w:val="28"/>
          <w:szCs w:val="28"/>
          <w:lang w:eastAsia="ru-RU"/>
        </w:rPr>
        <w:t xml:space="preserve"> 000 </w:t>
      </w:r>
      <w:r w:rsidR="00333A81" w:rsidRPr="00DF695C">
        <w:rPr>
          <w:rFonts w:ascii="Times New Roman" w:eastAsiaTheme="minorEastAsia" w:hAnsi="Times New Roman" w:cs="Times New Roman"/>
          <w:sz w:val="28"/>
          <w:szCs w:val="28"/>
          <w:lang w:eastAsia="ru-RU"/>
        </w:rPr>
        <w:t>«Расчеты с учредителем»</w:t>
      </w:r>
      <w:r w:rsidR="003E5A3D">
        <w:rPr>
          <w:rFonts w:ascii="Times New Roman" w:eastAsiaTheme="minorEastAsia" w:hAnsi="Times New Roman" w:cs="Times New Roman"/>
          <w:sz w:val="28"/>
          <w:szCs w:val="28"/>
          <w:lang w:eastAsia="ru-RU"/>
        </w:rPr>
        <w:t>.</w:t>
      </w:r>
      <w:r w:rsidRPr="00A03A04">
        <w:rPr>
          <w:rFonts w:ascii="Times New Roman" w:eastAsiaTheme="minorEastAsia" w:hAnsi="Times New Roman" w:cs="Times New Roman"/>
          <w:vanish/>
          <w:sz w:val="28"/>
          <w:szCs w:val="28"/>
          <w:lang w:eastAsia="ru-RU"/>
        </w:rPr>
        <w:t>1</w:t>
      </w:r>
    </w:p>
    <w:p w14:paraId="4D47FC39" w14:textId="77777777" w:rsidR="00A03A04" w:rsidRPr="00DF695C" w:rsidRDefault="00A03A04" w:rsidP="003E5A3D">
      <w:pPr>
        <w:spacing w:after="0" w:line="240" w:lineRule="auto"/>
        <w:ind w:firstLine="567"/>
        <w:jc w:val="both"/>
        <w:rPr>
          <w:rFonts w:ascii="Times New Roman" w:eastAsiaTheme="minorEastAsia" w:hAnsi="Times New Roman" w:cs="Times New Roman"/>
          <w:sz w:val="28"/>
          <w:szCs w:val="28"/>
          <w:lang w:eastAsia="ru-RU"/>
        </w:rPr>
      </w:pPr>
      <w:r w:rsidRPr="00A03A04">
        <w:rPr>
          <w:rFonts w:ascii="Times New Roman" w:eastAsiaTheme="minorEastAsia" w:hAnsi="Times New Roman" w:cs="Times New Roman"/>
          <w:bCs/>
          <w:sz w:val="28"/>
          <w:szCs w:val="28"/>
          <w:lang w:eastAsia="ru-RU"/>
        </w:rPr>
        <w:t xml:space="preserve">В бюджетных </w:t>
      </w:r>
      <w:r>
        <w:rPr>
          <w:rFonts w:ascii="Times New Roman" w:eastAsiaTheme="minorEastAsia" w:hAnsi="Times New Roman" w:cs="Times New Roman"/>
          <w:bCs/>
          <w:sz w:val="28"/>
          <w:szCs w:val="28"/>
          <w:lang w:eastAsia="ru-RU"/>
        </w:rPr>
        <w:t xml:space="preserve">и автономных </w:t>
      </w:r>
      <w:r w:rsidRPr="00A03A04">
        <w:rPr>
          <w:rFonts w:ascii="Times New Roman" w:eastAsiaTheme="minorEastAsia" w:hAnsi="Times New Roman" w:cs="Times New Roman"/>
          <w:bCs/>
          <w:sz w:val="28"/>
          <w:szCs w:val="28"/>
          <w:lang w:eastAsia="ru-RU"/>
        </w:rPr>
        <w:t>учреждениях</w:t>
      </w:r>
      <w:r w:rsidRPr="00DF695C">
        <w:rPr>
          <w:rFonts w:ascii="Times New Roman" w:eastAsiaTheme="minorEastAsia" w:hAnsi="Times New Roman" w:cs="Times New Roman"/>
          <w:sz w:val="28"/>
          <w:szCs w:val="28"/>
          <w:lang w:eastAsia="ru-RU"/>
        </w:rPr>
        <w:t xml:space="preserve"> к такому имуществу относ</w:t>
      </w:r>
      <w:r w:rsidR="003E5A3D">
        <w:rPr>
          <w:rFonts w:ascii="Times New Roman" w:eastAsiaTheme="minorEastAsia" w:hAnsi="Times New Roman" w:cs="Times New Roman"/>
          <w:sz w:val="28"/>
          <w:szCs w:val="28"/>
          <w:lang w:eastAsia="ru-RU"/>
        </w:rPr>
        <w:t>и</w:t>
      </w:r>
      <w:r w:rsidRPr="00DF695C">
        <w:rPr>
          <w:rFonts w:ascii="Times New Roman" w:eastAsiaTheme="minorEastAsia" w:hAnsi="Times New Roman" w:cs="Times New Roman"/>
          <w:sz w:val="28"/>
          <w:szCs w:val="28"/>
          <w:lang w:eastAsia="ru-RU"/>
        </w:rPr>
        <w:t>т</w:t>
      </w:r>
      <w:r w:rsidR="003E5A3D">
        <w:rPr>
          <w:rFonts w:ascii="Times New Roman" w:eastAsiaTheme="minorEastAsia" w:hAnsi="Times New Roman" w:cs="Times New Roman"/>
          <w:sz w:val="28"/>
          <w:szCs w:val="28"/>
          <w:lang w:eastAsia="ru-RU"/>
        </w:rPr>
        <w:t>ся</w:t>
      </w:r>
      <w:r w:rsidRPr="00DF695C">
        <w:rPr>
          <w:rFonts w:ascii="Times New Roman" w:eastAsiaTheme="minorEastAsia" w:hAnsi="Times New Roman" w:cs="Times New Roman"/>
          <w:sz w:val="28"/>
          <w:szCs w:val="28"/>
          <w:lang w:eastAsia="ru-RU"/>
        </w:rPr>
        <w:t>:</w:t>
      </w:r>
    </w:p>
    <w:p w14:paraId="5DA3E874" w14:textId="77777777" w:rsidR="00A03A04" w:rsidRPr="00DF695C" w:rsidRDefault="003E5A3D" w:rsidP="003E5A3D">
      <w:pPr>
        <w:numPr>
          <w:ilvl w:val="0"/>
          <w:numId w:val="1"/>
        </w:numPr>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недвижимость</w:t>
      </w:r>
      <w:r w:rsidR="00A03A04" w:rsidRPr="00DF695C">
        <w:rPr>
          <w:rFonts w:ascii="Times New Roman" w:eastAsia="Times New Roman" w:hAnsi="Times New Roman" w:cs="Times New Roman"/>
          <w:sz w:val="28"/>
          <w:szCs w:val="28"/>
          <w:lang w:eastAsia="ru-RU"/>
        </w:rPr>
        <w:t> – независимо от того, за счет каких средств ее приобрели;</w:t>
      </w:r>
    </w:p>
    <w:p w14:paraId="74198A7F" w14:textId="77777777" w:rsidR="00A03A04" w:rsidRPr="00DF695C" w:rsidRDefault="00A03A04" w:rsidP="003E5A3D">
      <w:pPr>
        <w:numPr>
          <w:ilvl w:val="0"/>
          <w:numId w:val="1"/>
        </w:numPr>
        <w:spacing w:after="0" w:line="240" w:lineRule="auto"/>
        <w:ind w:left="0"/>
        <w:jc w:val="both"/>
        <w:rPr>
          <w:rFonts w:ascii="Times New Roman" w:eastAsia="Times New Roman" w:hAnsi="Times New Roman" w:cs="Times New Roman"/>
          <w:sz w:val="28"/>
          <w:szCs w:val="28"/>
          <w:lang w:eastAsia="ru-RU"/>
        </w:rPr>
      </w:pPr>
      <w:r w:rsidRPr="00DF695C">
        <w:rPr>
          <w:rFonts w:ascii="Times New Roman" w:eastAsia="Times New Roman" w:hAnsi="Times New Roman" w:cs="Times New Roman"/>
          <w:sz w:val="28"/>
          <w:szCs w:val="28"/>
          <w:lang w:eastAsia="ru-RU"/>
        </w:rPr>
        <w:t>особо ценное движимое имущество по КФО 4;</w:t>
      </w:r>
    </w:p>
    <w:p w14:paraId="12E31A9B" w14:textId="77777777" w:rsidR="00A03A04" w:rsidRPr="00DF695C" w:rsidRDefault="00A03A04" w:rsidP="003E5A3D">
      <w:pPr>
        <w:numPr>
          <w:ilvl w:val="0"/>
          <w:numId w:val="1"/>
        </w:numPr>
        <w:spacing w:after="0" w:line="240" w:lineRule="auto"/>
        <w:ind w:left="0"/>
        <w:jc w:val="both"/>
        <w:rPr>
          <w:rFonts w:ascii="Times New Roman" w:eastAsia="Times New Roman" w:hAnsi="Times New Roman" w:cs="Times New Roman"/>
          <w:sz w:val="28"/>
          <w:szCs w:val="28"/>
          <w:lang w:eastAsia="ru-RU"/>
        </w:rPr>
      </w:pPr>
      <w:r w:rsidRPr="00DF695C">
        <w:rPr>
          <w:rFonts w:ascii="Times New Roman" w:eastAsia="Times New Roman" w:hAnsi="Times New Roman" w:cs="Times New Roman"/>
          <w:sz w:val="28"/>
          <w:szCs w:val="28"/>
          <w:lang w:eastAsia="ru-RU"/>
        </w:rPr>
        <w:t>особо ценное движимое имущество по КФО 2 и КФО 7, которое приобрели до изменения типа учреждения за счет средств платной деятельности или ОМС.</w:t>
      </w:r>
    </w:p>
    <w:p w14:paraId="2D807883" w14:textId="77777777" w:rsidR="00A03A04" w:rsidRPr="00DF695C" w:rsidRDefault="00A03A04" w:rsidP="003E5A3D">
      <w:pPr>
        <w:spacing w:before="100" w:beforeAutospacing="1" w:after="100" w:afterAutospacing="1" w:line="240" w:lineRule="auto"/>
        <w:ind w:firstLine="709"/>
        <w:jc w:val="both"/>
        <w:rPr>
          <w:rFonts w:ascii="Times New Roman" w:eastAsiaTheme="minorEastAsia" w:hAnsi="Times New Roman" w:cs="Times New Roman"/>
          <w:sz w:val="28"/>
          <w:szCs w:val="28"/>
          <w:lang w:eastAsia="ru-RU"/>
        </w:rPr>
      </w:pPr>
      <w:r w:rsidRPr="00A03A04">
        <w:rPr>
          <w:rFonts w:ascii="Times New Roman" w:eastAsiaTheme="minorEastAsia" w:hAnsi="Times New Roman" w:cs="Times New Roman"/>
          <w:sz w:val="28"/>
          <w:szCs w:val="28"/>
          <w:lang w:eastAsia="ru-RU"/>
        </w:rPr>
        <w:t xml:space="preserve">При изменении стоимости имущества </w:t>
      </w:r>
      <w:r w:rsidRPr="00DF695C">
        <w:rPr>
          <w:rFonts w:ascii="Times New Roman" w:eastAsiaTheme="minorEastAsia" w:hAnsi="Times New Roman" w:cs="Times New Roman"/>
          <w:sz w:val="28"/>
          <w:szCs w:val="28"/>
          <w:lang w:eastAsia="ru-RU"/>
        </w:rPr>
        <w:t>корректиру</w:t>
      </w:r>
      <w:r w:rsidRPr="00A03A04">
        <w:rPr>
          <w:rFonts w:ascii="Times New Roman" w:eastAsiaTheme="minorEastAsia" w:hAnsi="Times New Roman" w:cs="Times New Roman"/>
          <w:sz w:val="28"/>
          <w:szCs w:val="28"/>
          <w:lang w:eastAsia="ru-RU"/>
        </w:rPr>
        <w:t>ется</w:t>
      </w:r>
      <w:r w:rsidRPr="00DF695C">
        <w:rPr>
          <w:rFonts w:ascii="Times New Roman" w:eastAsiaTheme="minorEastAsia" w:hAnsi="Times New Roman" w:cs="Times New Roman"/>
          <w:sz w:val="28"/>
          <w:szCs w:val="28"/>
          <w:lang w:eastAsia="ru-RU"/>
        </w:rPr>
        <w:t xml:space="preserve"> показатель на </w:t>
      </w:r>
      <w:hyperlink r:id="rId6" w:anchor="/document/99/902249301/XA00M7U2MF/" w:tooltip="021006000 Расчеты с учредителем" w:history="1">
        <w:r w:rsidRPr="00A03A04">
          <w:rPr>
            <w:rFonts w:ascii="Times New Roman" w:eastAsiaTheme="minorEastAsia" w:hAnsi="Times New Roman" w:cs="Times New Roman"/>
            <w:sz w:val="28"/>
            <w:szCs w:val="28"/>
            <w:lang w:eastAsia="ru-RU"/>
          </w:rPr>
          <w:t xml:space="preserve">счете </w:t>
        </w:r>
        <w:r>
          <w:rPr>
            <w:rFonts w:ascii="Times New Roman" w:eastAsiaTheme="minorEastAsia" w:hAnsi="Times New Roman" w:cs="Times New Roman"/>
            <w:sz w:val="28"/>
            <w:szCs w:val="28"/>
            <w:lang w:eastAsia="ru-RU"/>
          </w:rPr>
          <w:t xml:space="preserve"> 0</w:t>
        </w:r>
        <w:r w:rsidR="003E5A3D">
          <w:rPr>
            <w:rFonts w:ascii="Times New Roman" w:eastAsiaTheme="minorEastAsia" w:hAnsi="Times New Roman" w:cs="Times New Roman"/>
            <w:sz w:val="28"/>
            <w:szCs w:val="28"/>
            <w:lang w:eastAsia="ru-RU"/>
          </w:rPr>
          <w:t> </w:t>
        </w:r>
        <w:r w:rsidRPr="00A03A04">
          <w:rPr>
            <w:rFonts w:ascii="Times New Roman" w:eastAsiaTheme="minorEastAsia" w:hAnsi="Times New Roman" w:cs="Times New Roman"/>
            <w:sz w:val="28"/>
            <w:szCs w:val="28"/>
            <w:lang w:eastAsia="ru-RU"/>
          </w:rPr>
          <w:t>210</w:t>
        </w:r>
        <w:r w:rsidR="003E5A3D">
          <w:rPr>
            <w:rFonts w:ascii="Times New Roman" w:eastAsiaTheme="minorEastAsia" w:hAnsi="Times New Roman" w:cs="Times New Roman"/>
            <w:sz w:val="28"/>
            <w:szCs w:val="28"/>
            <w:lang w:eastAsia="ru-RU"/>
          </w:rPr>
          <w:t xml:space="preserve"> </w:t>
        </w:r>
        <w:r w:rsidRPr="00A03A04">
          <w:rPr>
            <w:rFonts w:ascii="Times New Roman" w:eastAsiaTheme="minorEastAsia" w:hAnsi="Times New Roman" w:cs="Times New Roman"/>
            <w:sz w:val="28"/>
            <w:szCs w:val="28"/>
            <w:lang w:eastAsia="ru-RU"/>
          </w:rPr>
          <w:t>06</w:t>
        </w:r>
      </w:hyperlink>
      <w:r w:rsidR="003E5A3D">
        <w:rPr>
          <w:rFonts w:ascii="Times New Roman" w:eastAsiaTheme="minorEastAsia" w:hAnsi="Times New Roman" w:cs="Times New Roman"/>
          <w:sz w:val="28"/>
          <w:szCs w:val="28"/>
          <w:lang w:eastAsia="ru-RU"/>
        </w:rPr>
        <w:t xml:space="preserve"> 000</w:t>
      </w:r>
      <w:r w:rsidRPr="00DF695C">
        <w:rPr>
          <w:rFonts w:ascii="Times New Roman" w:eastAsiaTheme="minorEastAsia" w:hAnsi="Times New Roman" w:cs="Times New Roman"/>
          <w:sz w:val="28"/>
          <w:szCs w:val="28"/>
          <w:lang w:eastAsia="ru-RU"/>
        </w:rPr>
        <w:t>:</w:t>
      </w:r>
    </w:p>
    <w:p w14:paraId="349C0904" w14:textId="77777777" w:rsidR="00A03A04" w:rsidRPr="00DF695C" w:rsidRDefault="00A03A04" w:rsidP="00A03A04">
      <w:pPr>
        <w:numPr>
          <w:ilvl w:val="0"/>
          <w:numId w:val="3"/>
        </w:numPr>
        <w:spacing w:after="103" w:line="240" w:lineRule="auto"/>
        <w:ind w:left="686"/>
        <w:rPr>
          <w:rFonts w:ascii="Times New Roman" w:eastAsia="Times New Roman" w:hAnsi="Times New Roman" w:cs="Times New Roman"/>
          <w:sz w:val="28"/>
          <w:szCs w:val="28"/>
          <w:lang w:eastAsia="ru-RU"/>
        </w:rPr>
      </w:pPr>
      <w:r w:rsidRPr="00DF695C">
        <w:rPr>
          <w:rFonts w:ascii="Times New Roman" w:eastAsia="Times New Roman" w:hAnsi="Times New Roman" w:cs="Times New Roman"/>
          <w:sz w:val="28"/>
          <w:szCs w:val="28"/>
          <w:lang w:eastAsia="ru-RU"/>
        </w:rPr>
        <w:t>увеличивае</w:t>
      </w:r>
      <w:r w:rsidRPr="00A03A04">
        <w:rPr>
          <w:rFonts w:ascii="Times New Roman" w:eastAsia="Times New Roman" w:hAnsi="Times New Roman" w:cs="Times New Roman"/>
          <w:sz w:val="28"/>
          <w:szCs w:val="28"/>
          <w:lang w:eastAsia="ru-RU"/>
        </w:rPr>
        <w:t>тся</w:t>
      </w:r>
      <w:r w:rsidRPr="00DF695C">
        <w:rPr>
          <w:rFonts w:ascii="Times New Roman" w:eastAsia="Times New Roman" w:hAnsi="Times New Roman" w:cs="Times New Roman"/>
          <w:sz w:val="28"/>
          <w:szCs w:val="28"/>
          <w:lang w:eastAsia="ru-RU"/>
        </w:rPr>
        <w:t>, если куп</w:t>
      </w:r>
      <w:r w:rsidRPr="00A03A04">
        <w:rPr>
          <w:rFonts w:ascii="Times New Roman" w:eastAsia="Times New Roman" w:hAnsi="Times New Roman" w:cs="Times New Roman"/>
          <w:sz w:val="28"/>
          <w:szCs w:val="28"/>
          <w:lang w:eastAsia="ru-RU"/>
        </w:rPr>
        <w:t>лено</w:t>
      </w:r>
      <w:r w:rsidRPr="00DF695C">
        <w:rPr>
          <w:rFonts w:ascii="Times New Roman" w:eastAsia="Times New Roman" w:hAnsi="Times New Roman" w:cs="Times New Roman"/>
          <w:sz w:val="28"/>
          <w:szCs w:val="28"/>
          <w:lang w:eastAsia="ru-RU"/>
        </w:rPr>
        <w:t>, получ</w:t>
      </w:r>
      <w:r w:rsidRPr="00A03A04">
        <w:rPr>
          <w:rFonts w:ascii="Times New Roman" w:eastAsia="Times New Roman" w:hAnsi="Times New Roman" w:cs="Times New Roman"/>
          <w:sz w:val="28"/>
          <w:szCs w:val="28"/>
          <w:lang w:eastAsia="ru-RU"/>
        </w:rPr>
        <w:t>ено</w:t>
      </w:r>
      <w:r w:rsidRPr="00DF695C">
        <w:rPr>
          <w:rFonts w:ascii="Times New Roman" w:eastAsia="Times New Roman" w:hAnsi="Times New Roman" w:cs="Times New Roman"/>
          <w:sz w:val="28"/>
          <w:szCs w:val="28"/>
          <w:lang w:eastAsia="ru-RU"/>
        </w:rPr>
        <w:t xml:space="preserve"> безвозмездно, прове</w:t>
      </w:r>
      <w:r>
        <w:rPr>
          <w:rFonts w:ascii="Times New Roman" w:eastAsia="Times New Roman" w:hAnsi="Times New Roman" w:cs="Times New Roman"/>
          <w:sz w:val="28"/>
          <w:szCs w:val="28"/>
          <w:lang w:eastAsia="ru-RU"/>
        </w:rPr>
        <w:t>дена</w:t>
      </w:r>
      <w:r w:rsidRPr="00DF695C">
        <w:rPr>
          <w:rFonts w:ascii="Times New Roman" w:eastAsia="Times New Roman" w:hAnsi="Times New Roman" w:cs="Times New Roman"/>
          <w:sz w:val="28"/>
          <w:szCs w:val="28"/>
          <w:lang w:eastAsia="ru-RU"/>
        </w:rPr>
        <w:t xml:space="preserve"> переоценк</w:t>
      </w:r>
      <w:r>
        <w:rPr>
          <w:rFonts w:ascii="Times New Roman" w:eastAsia="Times New Roman" w:hAnsi="Times New Roman" w:cs="Times New Roman"/>
          <w:sz w:val="28"/>
          <w:szCs w:val="28"/>
          <w:lang w:eastAsia="ru-RU"/>
        </w:rPr>
        <w:t>а</w:t>
      </w:r>
      <w:r w:rsidRPr="00DF695C">
        <w:rPr>
          <w:rFonts w:ascii="Times New Roman" w:eastAsia="Times New Roman" w:hAnsi="Times New Roman" w:cs="Times New Roman"/>
          <w:sz w:val="28"/>
          <w:szCs w:val="28"/>
          <w:lang w:eastAsia="ru-RU"/>
        </w:rPr>
        <w:t xml:space="preserve"> имущества;</w:t>
      </w:r>
    </w:p>
    <w:p w14:paraId="6112A69B" w14:textId="77777777" w:rsidR="00A03A04" w:rsidRPr="00DF695C" w:rsidRDefault="00A03A04" w:rsidP="00A03A04">
      <w:pPr>
        <w:numPr>
          <w:ilvl w:val="0"/>
          <w:numId w:val="3"/>
        </w:numPr>
        <w:spacing w:after="103" w:line="240" w:lineRule="auto"/>
        <w:ind w:left="686"/>
        <w:rPr>
          <w:rFonts w:ascii="Times New Roman" w:eastAsia="Times New Roman" w:hAnsi="Times New Roman" w:cs="Times New Roman"/>
          <w:sz w:val="28"/>
          <w:szCs w:val="28"/>
          <w:lang w:eastAsia="ru-RU"/>
        </w:rPr>
      </w:pPr>
      <w:r w:rsidRPr="00DF695C">
        <w:rPr>
          <w:rFonts w:ascii="Times New Roman" w:eastAsia="Times New Roman" w:hAnsi="Times New Roman" w:cs="Times New Roman"/>
          <w:sz w:val="28"/>
          <w:szCs w:val="28"/>
          <w:lang w:eastAsia="ru-RU"/>
        </w:rPr>
        <w:t>уменьшайте, когда ликвидируете, продаете или передаете имущество.</w:t>
      </w:r>
    </w:p>
    <w:p w14:paraId="238E8571" w14:textId="77777777" w:rsidR="00A03A04" w:rsidRDefault="00A03A04" w:rsidP="00A03A04">
      <w:pPr>
        <w:pStyle w:val="a3"/>
        <w:jc w:val="both"/>
        <w:rPr>
          <w:sz w:val="28"/>
          <w:szCs w:val="28"/>
        </w:rPr>
      </w:pPr>
      <w:r>
        <w:t xml:space="preserve">        </w:t>
      </w:r>
      <w:r w:rsidRPr="00063FF4">
        <w:rPr>
          <w:sz w:val="28"/>
          <w:szCs w:val="28"/>
        </w:rPr>
        <w:t xml:space="preserve">При </w:t>
      </w:r>
      <w:r>
        <w:rPr>
          <w:sz w:val="28"/>
          <w:szCs w:val="28"/>
        </w:rPr>
        <w:t>поступлении и выбытии ОЦДИ</w:t>
      </w:r>
      <w:r w:rsidRPr="00063FF4">
        <w:rPr>
          <w:sz w:val="28"/>
          <w:szCs w:val="28"/>
        </w:rPr>
        <w:t xml:space="preserve"> в бухгалтерском учете на счете </w:t>
      </w:r>
      <w:r w:rsidR="003E5A3D">
        <w:rPr>
          <w:sz w:val="28"/>
          <w:szCs w:val="28"/>
        </w:rPr>
        <w:br/>
      </w:r>
      <w:r w:rsidRPr="00063FF4">
        <w:rPr>
          <w:sz w:val="28"/>
          <w:szCs w:val="28"/>
        </w:rPr>
        <w:t>0</w:t>
      </w:r>
      <w:r w:rsidR="003E5A3D">
        <w:rPr>
          <w:sz w:val="28"/>
          <w:szCs w:val="28"/>
        </w:rPr>
        <w:t> </w:t>
      </w:r>
      <w:r w:rsidRPr="00063FF4">
        <w:rPr>
          <w:sz w:val="28"/>
          <w:szCs w:val="28"/>
        </w:rPr>
        <w:t>210</w:t>
      </w:r>
      <w:r w:rsidR="003E5A3D">
        <w:rPr>
          <w:sz w:val="28"/>
          <w:szCs w:val="28"/>
        </w:rPr>
        <w:t xml:space="preserve"> </w:t>
      </w:r>
      <w:r w:rsidRPr="00063FF4">
        <w:rPr>
          <w:sz w:val="28"/>
          <w:szCs w:val="28"/>
        </w:rPr>
        <w:t>06</w:t>
      </w:r>
      <w:r w:rsidR="003E5A3D">
        <w:rPr>
          <w:sz w:val="28"/>
          <w:szCs w:val="28"/>
        </w:rPr>
        <w:t xml:space="preserve"> </w:t>
      </w:r>
      <w:r w:rsidRPr="00063FF4">
        <w:rPr>
          <w:sz w:val="28"/>
          <w:szCs w:val="28"/>
        </w:rPr>
        <w:t xml:space="preserve">661 «Расчеты с учредителем» учитывается показатель расчетов </w:t>
      </w:r>
      <w:r w:rsidR="00437EEF">
        <w:rPr>
          <w:sz w:val="28"/>
          <w:szCs w:val="28"/>
        </w:rPr>
        <w:br/>
      </w:r>
      <w:r w:rsidRPr="00063FF4">
        <w:rPr>
          <w:sz w:val="28"/>
          <w:szCs w:val="28"/>
        </w:rPr>
        <w:t xml:space="preserve">с Учредителем </w:t>
      </w:r>
      <w:r>
        <w:rPr>
          <w:sz w:val="28"/>
          <w:szCs w:val="28"/>
        </w:rPr>
        <w:t>в сумме</w:t>
      </w:r>
      <w:r w:rsidRPr="00063FF4">
        <w:rPr>
          <w:sz w:val="28"/>
          <w:szCs w:val="28"/>
        </w:rPr>
        <w:t xml:space="preserve"> балансовой сто</w:t>
      </w:r>
      <w:r>
        <w:rPr>
          <w:sz w:val="28"/>
          <w:szCs w:val="28"/>
        </w:rPr>
        <w:t>имости ОЦДИ:</w:t>
      </w:r>
    </w:p>
    <w:p w14:paraId="2DA20091" w14:textId="77777777" w:rsidR="00A03A04" w:rsidRPr="00C339E3" w:rsidRDefault="00A03A04" w:rsidP="00A03A04">
      <w:pPr>
        <w:pStyle w:val="a3"/>
        <w:jc w:val="both"/>
        <w:rPr>
          <w:sz w:val="28"/>
          <w:szCs w:val="28"/>
        </w:rPr>
      </w:pPr>
      <w:r w:rsidRPr="00C339E3">
        <w:rPr>
          <w:sz w:val="28"/>
          <w:szCs w:val="28"/>
        </w:rPr>
        <w:lastRenderedPageBreak/>
        <w:t>-</w:t>
      </w:r>
      <w:r>
        <w:rPr>
          <w:sz w:val="28"/>
          <w:szCs w:val="28"/>
        </w:rPr>
        <w:t xml:space="preserve"> </w:t>
      </w:r>
      <w:r w:rsidRPr="00C339E3">
        <w:rPr>
          <w:sz w:val="28"/>
          <w:szCs w:val="28"/>
        </w:rPr>
        <w:t>по счету 4</w:t>
      </w:r>
      <w:r w:rsidR="003E5A3D">
        <w:rPr>
          <w:sz w:val="28"/>
          <w:szCs w:val="28"/>
        </w:rPr>
        <w:t> </w:t>
      </w:r>
      <w:r>
        <w:rPr>
          <w:sz w:val="28"/>
          <w:szCs w:val="28"/>
        </w:rPr>
        <w:t>210</w:t>
      </w:r>
      <w:r w:rsidR="003E5A3D">
        <w:rPr>
          <w:sz w:val="28"/>
          <w:szCs w:val="28"/>
        </w:rPr>
        <w:t xml:space="preserve"> </w:t>
      </w:r>
      <w:r>
        <w:rPr>
          <w:sz w:val="28"/>
          <w:szCs w:val="28"/>
        </w:rPr>
        <w:t>06</w:t>
      </w:r>
      <w:r w:rsidR="003E5A3D">
        <w:rPr>
          <w:sz w:val="28"/>
          <w:szCs w:val="28"/>
        </w:rPr>
        <w:t xml:space="preserve"> </w:t>
      </w:r>
      <w:r w:rsidRPr="00C339E3">
        <w:rPr>
          <w:sz w:val="28"/>
          <w:szCs w:val="28"/>
        </w:rPr>
        <w:t>661– на балансовую стоимость имущества, которое поступило или выбыло;</w:t>
      </w:r>
    </w:p>
    <w:p w14:paraId="3AFC7D36" w14:textId="77777777" w:rsidR="00A03A04" w:rsidRPr="00C339E3" w:rsidRDefault="00A03A04" w:rsidP="00A03A04">
      <w:pPr>
        <w:pStyle w:val="a3"/>
        <w:jc w:val="both"/>
        <w:rPr>
          <w:sz w:val="28"/>
          <w:szCs w:val="28"/>
        </w:rPr>
      </w:pPr>
      <w:r w:rsidRPr="00C339E3">
        <w:rPr>
          <w:sz w:val="28"/>
          <w:szCs w:val="28"/>
        </w:rPr>
        <w:t>- по счету</w:t>
      </w:r>
      <w:r>
        <w:rPr>
          <w:sz w:val="28"/>
          <w:szCs w:val="28"/>
        </w:rPr>
        <w:t xml:space="preserve"> 2</w:t>
      </w:r>
      <w:r w:rsidR="003E5A3D">
        <w:rPr>
          <w:sz w:val="28"/>
          <w:szCs w:val="28"/>
        </w:rPr>
        <w:t> </w:t>
      </w:r>
      <w:r>
        <w:rPr>
          <w:sz w:val="28"/>
          <w:szCs w:val="28"/>
        </w:rPr>
        <w:t>210</w:t>
      </w:r>
      <w:r w:rsidR="003E5A3D">
        <w:rPr>
          <w:sz w:val="28"/>
          <w:szCs w:val="28"/>
        </w:rPr>
        <w:t xml:space="preserve"> </w:t>
      </w:r>
      <w:r>
        <w:rPr>
          <w:sz w:val="28"/>
          <w:szCs w:val="28"/>
        </w:rPr>
        <w:t>06</w:t>
      </w:r>
      <w:r w:rsidR="003E5A3D">
        <w:rPr>
          <w:sz w:val="28"/>
          <w:szCs w:val="28"/>
        </w:rPr>
        <w:t xml:space="preserve"> </w:t>
      </w:r>
      <w:r w:rsidRPr="00C339E3">
        <w:rPr>
          <w:sz w:val="28"/>
          <w:szCs w:val="28"/>
        </w:rPr>
        <w:t xml:space="preserve">661 – на балансовую стоимость выбывшего имущества; </w:t>
      </w:r>
    </w:p>
    <w:p w14:paraId="035C65D9" w14:textId="77777777" w:rsidR="00A03A04" w:rsidRPr="00C339E3" w:rsidRDefault="00A03A04" w:rsidP="00A03A04">
      <w:pPr>
        <w:pStyle w:val="a3"/>
        <w:jc w:val="both"/>
        <w:rPr>
          <w:sz w:val="28"/>
          <w:szCs w:val="28"/>
        </w:rPr>
      </w:pPr>
      <w:r w:rsidRPr="00C339E3">
        <w:rPr>
          <w:sz w:val="28"/>
          <w:szCs w:val="28"/>
        </w:rPr>
        <w:t xml:space="preserve">- по счету </w:t>
      </w:r>
      <w:r>
        <w:rPr>
          <w:sz w:val="28"/>
          <w:szCs w:val="28"/>
        </w:rPr>
        <w:t>7</w:t>
      </w:r>
      <w:r w:rsidR="00D5476F">
        <w:rPr>
          <w:sz w:val="28"/>
          <w:szCs w:val="28"/>
        </w:rPr>
        <w:t> </w:t>
      </w:r>
      <w:r>
        <w:rPr>
          <w:sz w:val="28"/>
          <w:szCs w:val="28"/>
        </w:rPr>
        <w:t>210</w:t>
      </w:r>
      <w:r w:rsidR="00D5476F">
        <w:rPr>
          <w:sz w:val="28"/>
          <w:szCs w:val="28"/>
        </w:rPr>
        <w:t xml:space="preserve"> </w:t>
      </w:r>
      <w:r>
        <w:rPr>
          <w:sz w:val="28"/>
          <w:szCs w:val="28"/>
        </w:rPr>
        <w:t>06</w:t>
      </w:r>
      <w:r w:rsidR="00D5476F">
        <w:rPr>
          <w:sz w:val="28"/>
          <w:szCs w:val="28"/>
        </w:rPr>
        <w:t xml:space="preserve"> </w:t>
      </w:r>
      <w:r w:rsidRPr="00C339E3">
        <w:rPr>
          <w:sz w:val="28"/>
          <w:szCs w:val="28"/>
        </w:rPr>
        <w:t>661– на балансовую стоимость выбывшего имущества.</w:t>
      </w:r>
    </w:p>
    <w:p w14:paraId="0ABBF886" w14:textId="77777777" w:rsidR="00A03A04" w:rsidRDefault="00A03A04" w:rsidP="00A03A04">
      <w:pPr>
        <w:pStyle w:val="a3"/>
        <w:jc w:val="both"/>
        <w:rPr>
          <w:sz w:val="28"/>
          <w:szCs w:val="28"/>
        </w:rPr>
      </w:pPr>
      <w:r w:rsidRPr="00C339E3">
        <w:rPr>
          <w:sz w:val="28"/>
          <w:szCs w:val="28"/>
        </w:rPr>
        <w:t xml:space="preserve">       </w:t>
      </w:r>
      <w:r>
        <w:rPr>
          <w:sz w:val="28"/>
          <w:szCs w:val="28"/>
        </w:rPr>
        <w:t xml:space="preserve"> Показатели</w:t>
      </w:r>
      <w:r w:rsidRPr="00063FF4">
        <w:rPr>
          <w:sz w:val="28"/>
          <w:szCs w:val="28"/>
        </w:rPr>
        <w:t>, отраженны</w:t>
      </w:r>
      <w:r>
        <w:rPr>
          <w:sz w:val="28"/>
          <w:szCs w:val="28"/>
        </w:rPr>
        <w:t>е</w:t>
      </w:r>
      <w:r w:rsidRPr="00063FF4">
        <w:rPr>
          <w:sz w:val="28"/>
          <w:szCs w:val="28"/>
        </w:rPr>
        <w:t xml:space="preserve"> на счете 0</w:t>
      </w:r>
      <w:r w:rsidR="00D5476F">
        <w:rPr>
          <w:sz w:val="28"/>
          <w:szCs w:val="28"/>
        </w:rPr>
        <w:t> </w:t>
      </w:r>
      <w:r w:rsidRPr="00063FF4">
        <w:rPr>
          <w:sz w:val="28"/>
          <w:szCs w:val="28"/>
        </w:rPr>
        <w:t>210</w:t>
      </w:r>
      <w:r w:rsidR="00D5476F">
        <w:rPr>
          <w:sz w:val="28"/>
          <w:szCs w:val="28"/>
        </w:rPr>
        <w:t xml:space="preserve"> </w:t>
      </w:r>
      <w:r w:rsidRPr="00063FF4">
        <w:rPr>
          <w:sz w:val="28"/>
          <w:szCs w:val="28"/>
        </w:rPr>
        <w:t>06</w:t>
      </w:r>
      <w:r w:rsidR="00D5476F">
        <w:rPr>
          <w:sz w:val="28"/>
          <w:szCs w:val="28"/>
        </w:rPr>
        <w:t xml:space="preserve"> 000</w:t>
      </w:r>
      <w:r w:rsidRPr="00063FF4">
        <w:rPr>
          <w:sz w:val="28"/>
          <w:szCs w:val="28"/>
        </w:rPr>
        <w:t xml:space="preserve"> корректиру</w:t>
      </w:r>
      <w:r>
        <w:rPr>
          <w:sz w:val="28"/>
          <w:szCs w:val="28"/>
        </w:rPr>
        <w:t>ю</w:t>
      </w:r>
      <w:r w:rsidRPr="00063FF4">
        <w:rPr>
          <w:sz w:val="28"/>
          <w:szCs w:val="28"/>
        </w:rPr>
        <w:t>тся не реже одного раза в год при составлении годовой отчетности</w:t>
      </w:r>
      <w:r>
        <w:rPr>
          <w:sz w:val="28"/>
          <w:szCs w:val="28"/>
        </w:rPr>
        <w:t xml:space="preserve"> </w:t>
      </w:r>
      <w:r w:rsidRPr="00063FF4">
        <w:rPr>
          <w:sz w:val="28"/>
          <w:szCs w:val="28"/>
        </w:rPr>
        <w:t xml:space="preserve">в корреспонденции </w:t>
      </w:r>
      <w:r w:rsidR="00437EEF">
        <w:rPr>
          <w:sz w:val="28"/>
          <w:szCs w:val="28"/>
        </w:rPr>
        <w:br/>
      </w:r>
      <w:r w:rsidRPr="00063FF4">
        <w:rPr>
          <w:sz w:val="28"/>
          <w:szCs w:val="28"/>
        </w:rPr>
        <w:t>со счетом 0</w:t>
      </w:r>
      <w:r w:rsidR="00D5476F">
        <w:rPr>
          <w:sz w:val="28"/>
          <w:szCs w:val="28"/>
        </w:rPr>
        <w:t> </w:t>
      </w:r>
      <w:r w:rsidRPr="00063FF4">
        <w:rPr>
          <w:sz w:val="28"/>
          <w:szCs w:val="28"/>
        </w:rPr>
        <w:t>401</w:t>
      </w:r>
      <w:r w:rsidR="00D5476F">
        <w:rPr>
          <w:sz w:val="28"/>
          <w:szCs w:val="28"/>
        </w:rPr>
        <w:t xml:space="preserve"> </w:t>
      </w:r>
      <w:r w:rsidRPr="00063FF4">
        <w:rPr>
          <w:sz w:val="28"/>
          <w:szCs w:val="28"/>
        </w:rPr>
        <w:t>10</w:t>
      </w:r>
      <w:r w:rsidR="00D5476F">
        <w:rPr>
          <w:sz w:val="28"/>
          <w:szCs w:val="28"/>
        </w:rPr>
        <w:t xml:space="preserve"> </w:t>
      </w:r>
      <w:r w:rsidRPr="00063FF4">
        <w:rPr>
          <w:sz w:val="28"/>
          <w:szCs w:val="28"/>
        </w:rPr>
        <w:t>172 «Доходы от операций с активами»</w:t>
      </w:r>
      <w:r w:rsidR="00D5476F">
        <w:rPr>
          <w:sz w:val="28"/>
          <w:szCs w:val="28"/>
        </w:rPr>
        <w:t xml:space="preserve"> и сверяются </w:t>
      </w:r>
      <w:r w:rsidR="00437EEF">
        <w:rPr>
          <w:sz w:val="28"/>
          <w:szCs w:val="28"/>
        </w:rPr>
        <w:br/>
      </w:r>
      <w:r w:rsidR="00D5476F">
        <w:rPr>
          <w:sz w:val="28"/>
          <w:szCs w:val="28"/>
        </w:rPr>
        <w:t>с учредителем</w:t>
      </w:r>
      <w:r>
        <w:rPr>
          <w:sz w:val="28"/>
          <w:szCs w:val="28"/>
        </w:rPr>
        <w:t xml:space="preserve">. При этом уменьшение показателя в случае выбытия ОЦДИ отражается </w:t>
      </w:r>
      <w:r w:rsidRPr="00FF595E">
        <w:rPr>
          <w:sz w:val="28"/>
          <w:szCs w:val="28"/>
        </w:rPr>
        <w:t>методом «красное сторно»</w:t>
      </w:r>
      <w:r>
        <w:rPr>
          <w:sz w:val="28"/>
          <w:szCs w:val="28"/>
        </w:rPr>
        <w:t>.</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6036"/>
        <w:gridCol w:w="1771"/>
        <w:gridCol w:w="1848"/>
      </w:tblGrid>
      <w:tr w:rsidR="00333A81" w:rsidRPr="00DF695C" w14:paraId="79875919" w14:textId="77777777" w:rsidTr="001A0868">
        <w:tc>
          <w:tcPr>
            <w:tcW w:w="0" w:type="auto"/>
            <w:tcBorders>
              <w:top w:val="single" w:sz="6" w:space="0" w:color="000000"/>
              <w:left w:val="single" w:sz="6" w:space="0" w:color="000000"/>
              <w:bottom w:val="single" w:sz="6" w:space="0" w:color="000000"/>
              <w:right w:val="single" w:sz="6" w:space="0" w:color="000000"/>
            </w:tcBorders>
            <w:vAlign w:val="center"/>
            <w:hideMark/>
          </w:tcPr>
          <w:p w14:paraId="6839D31E" w14:textId="77777777" w:rsidR="00DF695C" w:rsidRPr="00DF695C" w:rsidRDefault="00333A81" w:rsidP="001A0868">
            <w:pPr>
              <w:spacing w:before="100" w:beforeAutospacing="1" w:after="100" w:afterAutospacing="1" w:line="240" w:lineRule="auto"/>
              <w:jc w:val="center"/>
              <w:rPr>
                <w:rFonts w:ascii="Times New Roman" w:eastAsiaTheme="minorEastAsia" w:hAnsi="Times New Roman" w:cs="Times New Roman"/>
                <w:sz w:val="28"/>
                <w:szCs w:val="28"/>
                <w:lang w:eastAsia="ru-RU"/>
              </w:rPr>
            </w:pPr>
            <w:r w:rsidRPr="00333A81">
              <w:rPr>
                <w:rFonts w:ascii="Times New Roman" w:eastAsiaTheme="minorEastAsia" w:hAnsi="Times New Roman" w:cs="Times New Roman"/>
                <w:b/>
                <w:bCs/>
                <w:sz w:val="28"/>
                <w:szCs w:val="28"/>
                <w:lang w:eastAsia="ru-RU"/>
              </w:rPr>
              <w:t>Содержание операции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6506B6" w14:textId="77777777" w:rsidR="00DF695C" w:rsidRPr="00DF695C" w:rsidRDefault="00333A81" w:rsidP="001A0868">
            <w:pPr>
              <w:spacing w:before="100" w:beforeAutospacing="1" w:after="100" w:afterAutospacing="1" w:line="240" w:lineRule="auto"/>
              <w:jc w:val="center"/>
              <w:rPr>
                <w:rFonts w:ascii="Times New Roman" w:eastAsiaTheme="minorEastAsia" w:hAnsi="Times New Roman" w:cs="Times New Roman"/>
                <w:sz w:val="28"/>
                <w:szCs w:val="28"/>
                <w:lang w:eastAsia="ru-RU"/>
              </w:rPr>
            </w:pPr>
            <w:r w:rsidRPr="00333A81">
              <w:rPr>
                <w:rFonts w:ascii="Times New Roman" w:eastAsiaTheme="minorEastAsia" w:hAnsi="Times New Roman" w:cs="Times New Roman"/>
                <w:b/>
                <w:bCs/>
                <w:sz w:val="28"/>
                <w:szCs w:val="28"/>
                <w:lang w:eastAsia="ru-RU"/>
              </w:rPr>
              <w:t>Дебет счета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BF1B4D" w14:textId="77777777" w:rsidR="00DF695C" w:rsidRPr="00DF695C" w:rsidRDefault="00333A81" w:rsidP="001A0868">
            <w:pPr>
              <w:spacing w:before="100" w:beforeAutospacing="1" w:after="100" w:afterAutospacing="1" w:line="240" w:lineRule="auto"/>
              <w:jc w:val="center"/>
              <w:rPr>
                <w:rFonts w:ascii="Times New Roman" w:eastAsiaTheme="minorEastAsia" w:hAnsi="Times New Roman" w:cs="Times New Roman"/>
                <w:sz w:val="28"/>
                <w:szCs w:val="28"/>
                <w:lang w:eastAsia="ru-RU"/>
              </w:rPr>
            </w:pPr>
            <w:r w:rsidRPr="00333A81">
              <w:rPr>
                <w:rFonts w:ascii="Times New Roman" w:eastAsiaTheme="minorEastAsia" w:hAnsi="Times New Roman" w:cs="Times New Roman"/>
                <w:b/>
                <w:bCs/>
                <w:sz w:val="28"/>
                <w:szCs w:val="28"/>
                <w:lang w:eastAsia="ru-RU"/>
              </w:rPr>
              <w:t>Кредит счета</w:t>
            </w:r>
          </w:p>
        </w:tc>
      </w:tr>
      <w:tr w:rsidR="00333A81" w:rsidRPr="00DF695C" w14:paraId="2F136A5D" w14:textId="77777777" w:rsidTr="001A0868">
        <w:tc>
          <w:tcPr>
            <w:tcW w:w="0" w:type="auto"/>
            <w:tcBorders>
              <w:top w:val="single" w:sz="6" w:space="0" w:color="000000"/>
              <w:left w:val="single" w:sz="6" w:space="0" w:color="000000"/>
              <w:bottom w:val="single" w:sz="6" w:space="0" w:color="000000"/>
              <w:right w:val="single" w:sz="6" w:space="0" w:color="000000"/>
            </w:tcBorders>
            <w:hideMark/>
          </w:tcPr>
          <w:p w14:paraId="5872054C" w14:textId="77777777" w:rsidR="00DF695C" w:rsidRPr="00DF695C" w:rsidRDefault="00333A81" w:rsidP="001A0868">
            <w:pPr>
              <w:spacing w:before="100" w:beforeAutospacing="1" w:after="100" w:afterAutospacing="1" w:line="240" w:lineRule="auto"/>
              <w:rPr>
                <w:rFonts w:ascii="Times New Roman" w:eastAsiaTheme="minorEastAsia" w:hAnsi="Times New Roman" w:cs="Times New Roman"/>
                <w:sz w:val="28"/>
                <w:szCs w:val="28"/>
                <w:lang w:eastAsia="ru-RU"/>
              </w:rPr>
            </w:pPr>
            <w:r w:rsidRPr="00DF695C">
              <w:rPr>
                <w:rFonts w:ascii="Times New Roman" w:eastAsiaTheme="minorEastAsia" w:hAnsi="Times New Roman" w:cs="Times New Roman"/>
                <w:sz w:val="28"/>
                <w:szCs w:val="28"/>
                <w:lang w:eastAsia="ru-RU"/>
              </w:rPr>
              <w:t>Увеличен показатель стоимости, когда имущество купили, получили безвозмездно, сделали переоценку</w:t>
            </w:r>
          </w:p>
        </w:tc>
        <w:tc>
          <w:tcPr>
            <w:tcW w:w="0" w:type="auto"/>
            <w:tcBorders>
              <w:top w:val="single" w:sz="6" w:space="0" w:color="000000"/>
              <w:left w:val="single" w:sz="6" w:space="0" w:color="000000"/>
              <w:bottom w:val="single" w:sz="6" w:space="0" w:color="000000"/>
              <w:right w:val="single" w:sz="6" w:space="0" w:color="000000"/>
            </w:tcBorders>
            <w:hideMark/>
          </w:tcPr>
          <w:p w14:paraId="29422022" w14:textId="77777777" w:rsidR="00DF695C" w:rsidRPr="00DF695C" w:rsidRDefault="00333A81" w:rsidP="001A0868">
            <w:pPr>
              <w:spacing w:before="100" w:beforeAutospacing="1" w:after="100" w:afterAutospacing="1" w:line="240" w:lineRule="auto"/>
              <w:rPr>
                <w:rFonts w:ascii="Times New Roman" w:eastAsiaTheme="minorEastAsia" w:hAnsi="Times New Roman" w:cs="Times New Roman"/>
                <w:sz w:val="28"/>
                <w:szCs w:val="28"/>
                <w:lang w:eastAsia="ru-RU"/>
              </w:rPr>
            </w:pPr>
            <w:r w:rsidRPr="00DF695C">
              <w:rPr>
                <w:rFonts w:ascii="Times New Roman" w:eastAsiaTheme="minorEastAsia" w:hAnsi="Times New Roman" w:cs="Times New Roman"/>
                <w:sz w:val="28"/>
                <w:szCs w:val="28"/>
                <w:lang w:eastAsia="ru-RU"/>
              </w:rPr>
              <w:t>0.401.10.172</w:t>
            </w:r>
          </w:p>
        </w:tc>
        <w:tc>
          <w:tcPr>
            <w:tcW w:w="0" w:type="auto"/>
            <w:tcBorders>
              <w:top w:val="single" w:sz="6" w:space="0" w:color="000000"/>
              <w:left w:val="single" w:sz="6" w:space="0" w:color="000000"/>
              <w:bottom w:val="single" w:sz="6" w:space="0" w:color="000000"/>
              <w:right w:val="single" w:sz="6" w:space="0" w:color="000000"/>
            </w:tcBorders>
            <w:hideMark/>
          </w:tcPr>
          <w:p w14:paraId="68D784ED" w14:textId="77777777" w:rsidR="00DF695C" w:rsidRPr="00DF695C" w:rsidRDefault="00333A81" w:rsidP="001A0868">
            <w:pPr>
              <w:spacing w:before="100" w:beforeAutospacing="1" w:after="100" w:afterAutospacing="1" w:line="240" w:lineRule="auto"/>
              <w:rPr>
                <w:rFonts w:ascii="Times New Roman" w:eastAsiaTheme="minorEastAsia" w:hAnsi="Times New Roman" w:cs="Times New Roman"/>
                <w:sz w:val="28"/>
                <w:szCs w:val="28"/>
                <w:lang w:eastAsia="ru-RU"/>
              </w:rPr>
            </w:pPr>
            <w:r w:rsidRPr="00DF695C">
              <w:rPr>
                <w:rFonts w:ascii="Times New Roman" w:eastAsiaTheme="minorEastAsia" w:hAnsi="Times New Roman" w:cs="Times New Roman"/>
                <w:sz w:val="28"/>
                <w:szCs w:val="28"/>
                <w:lang w:eastAsia="ru-RU"/>
              </w:rPr>
              <w:t>0.210.06.661</w:t>
            </w:r>
          </w:p>
        </w:tc>
      </w:tr>
      <w:tr w:rsidR="00333A81" w:rsidRPr="00DF695C" w14:paraId="558F7763" w14:textId="77777777" w:rsidTr="001A0868">
        <w:tc>
          <w:tcPr>
            <w:tcW w:w="0" w:type="auto"/>
            <w:tcBorders>
              <w:top w:val="single" w:sz="6" w:space="0" w:color="000000"/>
              <w:left w:val="single" w:sz="6" w:space="0" w:color="000000"/>
              <w:bottom w:val="single" w:sz="6" w:space="0" w:color="000000"/>
              <w:right w:val="single" w:sz="6" w:space="0" w:color="000000"/>
            </w:tcBorders>
            <w:hideMark/>
          </w:tcPr>
          <w:p w14:paraId="16E44BB4" w14:textId="77777777" w:rsidR="00DF695C" w:rsidRPr="00DF695C" w:rsidRDefault="00333A81" w:rsidP="001A0868">
            <w:pPr>
              <w:spacing w:before="100" w:beforeAutospacing="1" w:after="100" w:afterAutospacing="1" w:line="240" w:lineRule="auto"/>
              <w:rPr>
                <w:rFonts w:ascii="Times New Roman" w:eastAsiaTheme="minorEastAsia" w:hAnsi="Times New Roman" w:cs="Times New Roman"/>
                <w:sz w:val="28"/>
                <w:szCs w:val="28"/>
                <w:lang w:eastAsia="ru-RU"/>
              </w:rPr>
            </w:pPr>
            <w:r w:rsidRPr="00DF695C">
              <w:rPr>
                <w:rFonts w:ascii="Times New Roman" w:eastAsiaTheme="minorEastAsia" w:hAnsi="Times New Roman" w:cs="Times New Roman"/>
                <w:sz w:val="28"/>
                <w:szCs w:val="28"/>
                <w:lang w:eastAsia="ru-RU"/>
              </w:rPr>
              <w:t>Уменьшен показатель стоимости, если имущество выбыло или при переоценке</w:t>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4F38EAAB" w14:textId="77777777" w:rsidR="00DF695C" w:rsidRPr="00DF695C" w:rsidRDefault="00333A81" w:rsidP="001A0868">
            <w:pPr>
              <w:spacing w:before="100" w:beforeAutospacing="1" w:after="100" w:afterAutospacing="1" w:line="240" w:lineRule="auto"/>
              <w:jc w:val="center"/>
              <w:rPr>
                <w:rFonts w:ascii="Times New Roman" w:eastAsiaTheme="minorEastAsia" w:hAnsi="Times New Roman" w:cs="Times New Roman"/>
                <w:sz w:val="28"/>
                <w:szCs w:val="28"/>
                <w:lang w:eastAsia="ru-RU"/>
              </w:rPr>
            </w:pPr>
            <w:r w:rsidRPr="00DF695C">
              <w:rPr>
                <w:rFonts w:ascii="Times New Roman" w:eastAsiaTheme="minorEastAsia" w:hAnsi="Times New Roman" w:cs="Times New Roman"/>
                <w:sz w:val="28"/>
                <w:szCs w:val="28"/>
                <w:lang w:eastAsia="ru-RU"/>
              </w:rPr>
              <w:t>Методом «Красное сторно»</w:t>
            </w:r>
          </w:p>
        </w:tc>
      </w:tr>
    </w:tbl>
    <w:p w14:paraId="7BE405ED" w14:textId="77777777" w:rsidR="00D5476F" w:rsidRDefault="00A03A04" w:rsidP="00A03A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75C443B0" w14:textId="77777777" w:rsidR="00A03A04" w:rsidRDefault="00A03A04" w:rsidP="00D5476F">
      <w:pPr>
        <w:spacing w:after="0" w:line="240" w:lineRule="auto"/>
        <w:ind w:firstLine="567"/>
        <w:jc w:val="both"/>
        <w:rPr>
          <w:rFonts w:ascii="Times New Roman" w:eastAsia="Times New Roman" w:hAnsi="Times New Roman" w:cs="Times New Roman"/>
          <w:sz w:val="28"/>
          <w:szCs w:val="28"/>
          <w:lang w:eastAsia="ru-RU"/>
        </w:rPr>
      </w:pPr>
      <w:r w:rsidRPr="00063FF4">
        <w:rPr>
          <w:rFonts w:ascii="Times New Roman" w:eastAsia="Times New Roman" w:hAnsi="Times New Roman" w:cs="Times New Roman"/>
          <w:sz w:val="28"/>
          <w:szCs w:val="28"/>
          <w:lang w:eastAsia="ru-RU"/>
        </w:rPr>
        <w:t>На суммы изменений счета 0</w:t>
      </w:r>
      <w:r w:rsidR="00D5476F">
        <w:rPr>
          <w:rFonts w:ascii="Times New Roman" w:eastAsia="Times New Roman" w:hAnsi="Times New Roman" w:cs="Times New Roman"/>
          <w:sz w:val="28"/>
          <w:szCs w:val="28"/>
          <w:lang w:eastAsia="ru-RU"/>
        </w:rPr>
        <w:t> </w:t>
      </w:r>
      <w:r w:rsidRPr="00063FF4">
        <w:rPr>
          <w:rFonts w:ascii="Times New Roman" w:eastAsia="Times New Roman" w:hAnsi="Times New Roman" w:cs="Times New Roman"/>
          <w:sz w:val="28"/>
          <w:szCs w:val="28"/>
          <w:lang w:eastAsia="ru-RU"/>
        </w:rPr>
        <w:t>210</w:t>
      </w:r>
      <w:r w:rsidR="00D5476F">
        <w:rPr>
          <w:rFonts w:ascii="Times New Roman" w:eastAsia="Times New Roman" w:hAnsi="Times New Roman" w:cs="Times New Roman"/>
          <w:sz w:val="28"/>
          <w:szCs w:val="28"/>
          <w:lang w:eastAsia="ru-RU"/>
        </w:rPr>
        <w:t xml:space="preserve"> </w:t>
      </w:r>
      <w:r w:rsidRPr="00063FF4">
        <w:rPr>
          <w:rFonts w:ascii="Times New Roman" w:eastAsia="Times New Roman" w:hAnsi="Times New Roman" w:cs="Times New Roman"/>
          <w:sz w:val="28"/>
          <w:szCs w:val="28"/>
          <w:lang w:eastAsia="ru-RU"/>
        </w:rPr>
        <w:t>06</w:t>
      </w:r>
      <w:r w:rsidR="00D5476F">
        <w:rPr>
          <w:rFonts w:ascii="Times New Roman" w:eastAsia="Times New Roman" w:hAnsi="Times New Roman" w:cs="Times New Roman"/>
          <w:sz w:val="28"/>
          <w:szCs w:val="28"/>
          <w:lang w:eastAsia="ru-RU"/>
        </w:rPr>
        <w:t xml:space="preserve"> </w:t>
      </w:r>
      <w:r w:rsidRPr="00063FF4">
        <w:rPr>
          <w:rFonts w:ascii="Times New Roman" w:eastAsia="Times New Roman" w:hAnsi="Times New Roman" w:cs="Times New Roman"/>
          <w:sz w:val="28"/>
          <w:szCs w:val="28"/>
          <w:lang w:eastAsia="ru-RU"/>
        </w:rPr>
        <w:t>661  учредителю направляется извещение</w:t>
      </w:r>
      <w:r>
        <w:rPr>
          <w:rFonts w:ascii="Times New Roman" w:eastAsia="Times New Roman" w:hAnsi="Times New Roman" w:cs="Times New Roman"/>
          <w:sz w:val="28"/>
          <w:szCs w:val="28"/>
          <w:lang w:eastAsia="ru-RU"/>
        </w:rPr>
        <w:t xml:space="preserve"> </w:t>
      </w:r>
      <w:r w:rsidRPr="00063FF4">
        <w:rPr>
          <w:rFonts w:ascii="Times New Roman" w:eastAsia="Times New Roman" w:hAnsi="Times New Roman" w:cs="Times New Roman"/>
          <w:sz w:val="28"/>
          <w:szCs w:val="28"/>
          <w:lang w:eastAsia="ru-RU"/>
        </w:rPr>
        <w:t xml:space="preserve"> (ф. 0504805) в двух экземплярах.</w:t>
      </w:r>
    </w:p>
    <w:p w14:paraId="0565BB0A" w14:textId="77777777" w:rsidR="00333A81" w:rsidRPr="00DF695C" w:rsidRDefault="00333A81" w:rsidP="0097701E">
      <w:pPr>
        <w:spacing w:before="100" w:beforeAutospacing="1" w:after="100" w:afterAutospacing="1" w:line="240" w:lineRule="auto"/>
        <w:ind w:firstLine="567"/>
        <w:jc w:val="both"/>
        <w:rPr>
          <w:rFonts w:ascii="Times New Roman" w:eastAsiaTheme="minorEastAsia" w:hAnsi="Times New Roman" w:cs="Times New Roman"/>
          <w:sz w:val="28"/>
          <w:szCs w:val="28"/>
          <w:lang w:eastAsia="ru-RU"/>
        </w:rPr>
      </w:pPr>
      <w:r w:rsidRPr="00333A81">
        <w:rPr>
          <w:rFonts w:ascii="Times New Roman" w:eastAsiaTheme="minorEastAsia" w:hAnsi="Times New Roman" w:cs="Times New Roman"/>
          <w:sz w:val="28"/>
          <w:szCs w:val="28"/>
          <w:lang w:eastAsia="ru-RU"/>
        </w:rPr>
        <w:t>Основание:</w:t>
      </w:r>
      <w:r w:rsidRPr="00DF695C">
        <w:rPr>
          <w:rFonts w:ascii="Times New Roman" w:eastAsiaTheme="minorEastAsia" w:hAnsi="Times New Roman" w:cs="Times New Roman"/>
          <w:sz w:val="28"/>
          <w:szCs w:val="28"/>
          <w:lang w:eastAsia="ru-RU"/>
        </w:rPr>
        <w:t xml:space="preserve"> </w:t>
      </w:r>
      <w:hyperlink r:id="rId7" w:anchor="/document/99/902254660/XA00MD22NV/" w:tooltip="116. Операции по формированию расчетов с учредителем оформляются следующими бухгалтерскими записями:" w:history="1">
        <w:r w:rsidRPr="00333A81">
          <w:rPr>
            <w:rFonts w:ascii="Times New Roman" w:eastAsiaTheme="minorEastAsia" w:hAnsi="Times New Roman" w:cs="Times New Roman"/>
            <w:sz w:val="28"/>
            <w:szCs w:val="28"/>
            <w:lang w:eastAsia="ru-RU"/>
          </w:rPr>
          <w:t>пункт 116</w:t>
        </w:r>
      </w:hyperlink>
      <w:r w:rsidRPr="00DF695C">
        <w:rPr>
          <w:rFonts w:ascii="Times New Roman" w:eastAsiaTheme="minorEastAsia" w:hAnsi="Times New Roman" w:cs="Times New Roman"/>
          <w:sz w:val="28"/>
          <w:szCs w:val="28"/>
          <w:lang w:eastAsia="ru-RU"/>
        </w:rPr>
        <w:t xml:space="preserve"> Инструкции № 174н, </w:t>
      </w:r>
      <w:hyperlink r:id="rId8" w:anchor="/document/99/902254661/XA00MBS2NO/" w:tooltip="119. Операции по формированию расчетов с учредителем оформляются следующими бухгалтерскими записями:" w:history="1">
        <w:r w:rsidRPr="00333A81">
          <w:rPr>
            <w:rFonts w:ascii="Times New Roman" w:eastAsiaTheme="minorEastAsia" w:hAnsi="Times New Roman" w:cs="Times New Roman"/>
            <w:sz w:val="28"/>
            <w:szCs w:val="28"/>
            <w:lang w:eastAsia="ru-RU"/>
          </w:rPr>
          <w:t>пункт 119</w:t>
        </w:r>
      </w:hyperlink>
      <w:r w:rsidRPr="00DF695C">
        <w:rPr>
          <w:rFonts w:ascii="Times New Roman" w:eastAsiaTheme="minorEastAsia" w:hAnsi="Times New Roman" w:cs="Times New Roman"/>
          <w:sz w:val="28"/>
          <w:szCs w:val="28"/>
          <w:lang w:eastAsia="ru-RU"/>
        </w:rPr>
        <w:t xml:space="preserve"> Инструкции № 183н, письма Минфина </w:t>
      </w:r>
      <w:hyperlink r:id="rId9" w:anchor="/document/99/554720972/" w:tooltip="В бухгалтерском учете бюджетных учреждений на счетах X 10X 20 XXX и в перечне ОЦДИ отражается информация как об объектах ОЦДИ, которыми бюджетное учреждение распоряжается самостоятельно,.." w:history="1">
        <w:r w:rsidRPr="00333A81">
          <w:rPr>
            <w:rFonts w:ascii="Times New Roman" w:eastAsiaTheme="minorEastAsia" w:hAnsi="Times New Roman" w:cs="Times New Roman"/>
            <w:sz w:val="28"/>
            <w:szCs w:val="28"/>
            <w:lang w:eastAsia="ru-RU"/>
          </w:rPr>
          <w:t>от 07.05.2019 № 02-07-05/33148</w:t>
        </w:r>
      </w:hyperlink>
      <w:r w:rsidRPr="00DF695C">
        <w:rPr>
          <w:rFonts w:ascii="Times New Roman" w:eastAsiaTheme="minorEastAsia" w:hAnsi="Times New Roman" w:cs="Times New Roman"/>
          <w:sz w:val="28"/>
          <w:szCs w:val="28"/>
          <w:lang w:eastAsia="ru-RU"/>
        </w:rPr>
        <w:t xml:space="preserve">, </w:t>
      </w:r>
      <w:hyperlink r:id="rId10" w:anchor="/document/99/551490849/" w:history="1">
        <w:r w:rsidRPr="00333A81">
          <w:rPr>
            <w:rFonts w:ascii="Times New Roman" w:eastAsiaTheme="minorEastAsia" w:hAnsi="Times New Roman" w:cs="Times New Roman"/>
            <w:sz w:val="28"/>
            <w:szCs w:val="28"/>
            <w:lang w:eastAsia="ru-RU"/>
          </w:rPr>
          <w:t xml:space="preserve">от 19.09.2018 </w:t>
        </w:r>
        <w:r w:rsidR="00437EEF">
          <w:rPr>
            <w:rFonts w:ascii="Times New Roman" w:eastAsiaTheme="minorEastAsia" w:hAnsi="Times New Roman" w:cs="Times New Roman"/>
            <w:sz w:val="28"/>
            <w:szCs w:val="28"/>
            <w:lang w:eastAsia="ru-RU"/>
          </w:rPr>
          <w:br/>
        </w:r>
        <w:r w:rsidRPr="00333A81">
          <w:rPr>
            <w:rFonts w:ascii="Times New Roman" w:eastAsiaTheme="minorEastAsia" w:hAnsi="Times New Roman" w:cs="Times New Roman"/>
            <w:sz w:val="28"/>
            <w:szCs w:val="28"/>
            <w:lang w:eastAsia="ru-RU"/>
          </w:rPr>
          <w:t>№ 02-07-05/67174</w:t>
        </w:r>
      </w:hyperlink>
      <w:r w:rsidRPr="00DF695C">
        <w:rPr>
          <w:rFonts w:ascii="Times New Roman" w:eastAsiaTheme="minorEastAsia" w:hAnsi="Times New Roman" w:cs="Times New Roman"/>
          <w:sz w:val="28"/>
          <w:szCs w:val="28"/>
          <w:lang w:eastAsia="ru-RU"/>
        </w:rPr>
        <w:t xml:space="preserve">, </w:t>
      </w:r>
      <w:hyperlink r:id="rId11" w:anchor="/document/99/456099644/" w:history="1">
        <w:r w:rsidRPr="00333A81">
          <w:rPr>
            <w:rFonts w:ascii="Times New Roman" w:eastAsiaTheme="minorEastAsia" w:hAnsi="Times New Roman" w:cs="Times New Roman"/>
            <w:sz w:val="28"/>
            <w:szCs w:val="28"/>
            <w:lang w:eastAsia="ru-RU"/>
          </w:rPr>
          <w:t>от 31.08.2017 № 02-06-10/56069</w:t>
        </w:r>
      </w:hyperlink>
      <w:r w:rsidRPr="00DF695C">
        <w:rPr>
          <w:rFonts w:ascii="Times New Roman" w:eastAsiaTheme="minorEastAsia" w:hAnsi="Times New Roman" w:cs="Times New Roman"/>
          <w:sz w:val="28"/>
          <w:szCs w:val="28"/>
          <w:lang w:eastAsia="ru-RU"/>
        </w:rPr>
        <w:t xml:space="preserve">, </w:t>
      </w:r>
      <w:hyperlink r:id="rId12" w:anchor="/document/99/456060012/" w:tooltip="Письмо Минфина России от 22.03.2017 № 02-06-10/16540" w:history="1">
        <w:r w:rsidRPr="00333A81">
          <w:rPr>
            <w:rFonts w:ascii="Times New Roman" w:eastAsiaTheme="minorEastAsia" w:hAnsi="Times New Roman" w:cs="Times New Roman"/>
            <w:sz w:val="28"/>
            <w:szCs w:val="28"/>
            <w:lang w:eastAsia="ru-RU"/>
          </w:rPr>
          <w:t>от 22.03.2017 № 02-06-10/16540</w:t>
        </w:r>
      </w:hyperlink>
      <w:r w:rsidRPr="00DF695C">
        <w:rPr>
          <w:rFonts w:ascii="Times New Roman" w:eastAsiaTheme="minorEastAsia" w:hAnsi="Times New Roman" w:cs="Times New Roman"/>
          <w:sz w:val="28"/>
          <w:szCs w:val="28"/>
          <w:lang w:eastAsia="ru-RU"/>
        </w:rPr>
        <w:t xml:space="preserve">, </w:t>
      </w:r>
      <w:hyperlink r:id="rId13" w:anchor="/document/99/902393178/" w:history="1">
        <w:r w:rsidRPr="00333A81">
          <w:rPr>
            <w:rFonts w:ascii="Times New Roman" w:eastAsiaTheme="minorEastAsia" w:hAnsi="Times New Roman" w:cs="Times New Roman"/>
            <w:sz w:val="28"/>
            <w:szCs w:val="28"/>
            <w:lang w:eastAsia="ru-RU"/>
          </w:rPr>
          <w:t>от 17.01.2013 № 02-06-07/111</w:t>
        </w:r>
      </w:hyperlink>
      <w:r w:rsidRPr="00DF695C">
        <w:rPr>
          <w:rFonts w:ascii="Times New Roman" w:eastAsiaTheme="minorEastAsia" w:hAnsi="Times New Roman" w:cs="Times New Roman"/>
          <w:sz w:val="28"/>
          <w:szCs w:val="28"/>
          <w:lang w:eastAsia="ru-RU"/>
        </w:rPr>
        <w:t xml:space="preserve">, </w:t>
      </w:r>
      <w:hyperlink r:id="rId14" w:anchor="/document/99/902370008/" w:history="1">
        <w:r w:rsidRPr="00333A81">
          <w:rPr>
            <w:rFonts w:ascii="Times New Roman" w:eastAsiaTheme="minorEastAsia" w:hAnsi="Times New Roman" w:cs="Times New Roman"/>
            <w:sz w:val="28"/>
            <w:szCs w:val="28"/>
            <w:lang w:eastAsia="ru-RU"/>
          </w:rPr>
          <w:t>от 18.09.2012 № 02-06-07/3798</w:t>
        </w:r>
      </w:hyperlink>
      <w:r w:rsidRPr="00DF695C">
        <w:rPr>
          <w:rFonts w:ascii="Times New Roman" w:eastAsiaTheme="minorEastAsia" w:hAnsi="Times New Roman" w:cs="Times New Roman"/>
          <w:sz w:val="28"/>
          <w:szCs w:val="28"/>
          <w:lang w:eastAsia="ru-RU"/>
        </w:rPr>
        <w:t xml:space="preserve"> </w:t>
      </w:r>
      <w:r w:rsidR="00437EEF">
        <w:rPr>
          <w:rFonts w:ascii="Times New Roman" w:eastAsiaTheme="minorEastAsia" w:hAnsi="Times New Roman" w:cs="Times New Roman"/>
          <w:sz w:val="28"/>
          <w:szCs w:val="28"/>
          <w:lang w:eastAsia="ru-RU"/>
        </w:rPr>
        <w:br/>
      </w:r>
      <w:r w:rsidRPr="00DF695C">
        <w:rPr>
          <w:rFonts w:ascii="Times New Roman" w:eastAsiaTheme="minorEastAsia" w:hAnsi="Times New Roman" w:cs="Times New Roman"/>
          <w:sz w:val="28"/>
          <w:szCs w:val="28"/>
          <w:lang w:eastAsia="ru-RU"/>
        </w:rPr>
        <w:t xml:space="preserve">и пункт </w:t>
      </w:r>
      <w:hyperlink r:id="rId15" w:anchor="/document/99/902390003/XA00M262MM/" w:tooltip="1.5. Показатели Справки о наличии имущества и обязательств на забалансовых счетах в составе Баланса исполнения консолидированного бюджета субъекта Российской Федерации и бюджета территориального..." w:history="1">
        <w:r w:rsidRPr="00333A81">
          <w:rPr>
            <w:rFonts w:ascii="Times New Roman" w:eastAsiaTheme="minorEastAsia" w:hAnsi="Times New Roman" w:cs="Times New Roman"/>
            <w:sz w:val="28"/>
            <w:szCs w:val="28"/>
            <w:lang w:eastAsia="ru-RU"/>
          </w:rPr>
          <w:t>1.5</w:t>
        </w:r>
      </w:hyperlink>
      <w:r w:rsidRPr="00DF695C">
        <w:rPr>
          <w:rFonts w:ascii="Times New Roman" w:eastAsiaTheme="minorEastAsia" w:hAnsi="Times New Roman" w:cs="Times New Roman"/>
          <w:sz w:val="28"/>
          <w:szCs w:val="28"/>
          <w:lang w:eastAsia="ru-RU"/>
        </w:rPr>
        <w:t xml:space="preserve">, </w:t>
      </w:r>
      <w:hyperlink r:id="rId16" w:anchor="/document/99/902390003/ZAP1NF036V/" w:tooltip="по виду деятельности 7 Средства по обязательному медицинскому страхованию допускается наличие остатков по соответствующим счетам учета нефинансовых активов, сформированным в рамках..." w:history="1">
        <w:r w:rsidRPr="00333A81">
          <w:rPr>
            <w:rFonts w:ascii="Times New Roman" w:eastAsiaTheme="minorEastAsia" w:hAnsi="Times New Roman" w:cs="Times New Roman"/>
            <w:sz w:val="28"/>
            <w:szCs w:val="28"/>
            <w:lang w:eastAsia="ru-RU"/>
          </w:rPr>
          <w:t>2.4</w:t>
        </w:r>
      </w:hyperlink>
      <w:r w:rsidRPr="00DF695C">
        <w:rPr>
          <w:rFonts w:ascii="Times New Roman" w:eastAsiaTheme="minorEastAsia" w:hAnsi="Times New Roman" w:cs="Times New Roman"/>
          <w:sz w:val="28"/>
          <w:szCs w:val="28"/>
          <w:lang w:eastAsia="ru-RU"/>
        </w:rPr>
        <w:t xml:space="preserve"> письма Федерального казначейства от 21.12.2012 № 42-7.4-05/2.1-730.</w:t>
      </w:r>
    </w:p>
    <w:p w14:paraId="2AC52B1A" w14:textId="77777777" w:rsidR="00333A81" w:rsidRPr="00A03A04" w:rsidRDefault="00333A81" w:rsidP="00333A81">
      <w:pPr>
        <w:spacing w:before="100" w:beforeAutospacing="1" w:after="100" w:afterAutospacing="1" w:line="240" w:lineRule="auto"/>
        <w:ind w:firstLine="567"/>
        <w:jc w:val="both"/>
        <w:rPr>
          <w:rFonts w:ascii="Times New Roman" w:eastAsiaTheme="minorEastAsia" w:hAnsi="Times New Roman" w:cs="Times New Roman"/>
          <w:sz w:val="28"/>
          <w:szCs w:val="28"/>
          <w:lang w:eastAsia="ru-RU"/>
        </w:rPr>
      </w:pPr>
      <w:r w:rsidRPr="00333A81">
        <w:rPr>
          <w:rFonts w:ascii="Times New Roman" w:hAnsi="Times New Roman" w:cs="Times New Roman"/>
          <w:sz w:val="28"/>
          <w:szCs w:val="28"/>
        </w:rPr>
        <w:t xml:space="preserve">Для </w:t>
      </w:r>
      <w:r w:rsidRPr="00A03A04">
        <w:rPr>
          <w:rFonts w:ascii="Times New Roman" w:eastAsiaTheme="minorEastAsia" w:hAnsi="Times New Roman" w:cs="Times New Roman"/>
          <w:sz w:val="28"/>
          <w:szCs w:val="28"/>
          <w:lang w:eastAsia="ru-RU"/>
        </w:rPr>
        <w:t>отра</w:t>
      </w:r>
      <w:r w:rsidRPr="00333A81">
        <w:rPr>
          <w:rFonts w:ascii="Times New Roman" w:eastAsiaTheme="minorEastAsia" w:hAnsi="Times New Roman" w:cs="Times New Roman"/>
          <w:sz w:val="28"/>
          <w:szCs w:val="28"/>
          <w:lang w:eastAsia="ru-RU"/>
        </w:rPr>
        <w:t>жения</w:t>
      </w:r>
      <w:r w:rsidRPr="00A03A04">
        <w:rPr>
          <w:rFonts w:ascii="Times New Roman" w:eastAsiaTheme="minorEastAsia" w:hAnsi="Times New Roman" w:cs="Times New Roman"/>
          <w:sz w:val="28"/>
          <w:szCs w:val="28"/>
          <w:lang w:eastAsia="ru-RU"/>
        </w:rPr>
        <w:t xml:space="preserve"> перемещени</w:t>
      </w:r>
      <w:r w:rsidRPr="00333A81">
        <w:rPr>
          <w:rFonts w:ascii="Times New Roman" w:eastAsiaTheme="minorEastAsia" w:hAnsi="Times New Roman" w:cs="Times New Roman"/>
          <w:sz w:val="28"/>
          <w:szCs w:val="28"/>
          <w:lang w:eastAsia="ru-RU"/>
        </w:rPr>
        <w:t>я</w:t>
      </w:r>
      <w:r w:rsidRPr="00A03A04">
        <w:rPr>
          <w:rFonts w:ascii="Times New Roman" w:eastAsiaTheme="minorEastAsia" w:hAnsi="Times New Roman" w:cs="Times New Roman"/>
          <w:sz w:val="28"/>
          <w:szCs w:val="28"/>
          <w:lang w:eastAsia="ru-RU"/>
        </w:rPr>
        <w:t xml:space="preserve"> объекта из состава иного движимого имущества со счета </w:t>
      </w:r>
      <w:r w:rsidRPr="00333A81">
        <w:rPr>
          <w:rFonts w:ascii="Times New Roman" w:eastAsiaTheme="minorEastAsia" w:hAnsi="Times New Roman" w:cs="Times New Roman"/>
          <w:sz w:val="28"/>
          <w:szCs w:val="28"/>
          <w:lang w:eastAsia="ru-RU"/>
        </w:rPr>
        <w:t>0</w:t>
      </w:r>
      <w:r w:rsidR="00D5476F">
        <w:rPr>
          <w:rFonts w:ascii="Times New Roman" w:eastAsiaTheme="minorEastAsia" w:hAnsi="Times New Roman" w:cs="Times New Roman"/>
          <w:sz w:val="28"/>
          <w:szCs w:val="28"/>
          <w:lang w:eastAsia="ru-RU"/>
        </w:rPr>
        <w:t> </w:t>
      </w:r>
      <w:hyperlink r:id="rId17" w:anchor="/document/99/902249301/ZAP24J23B5/" w:tooltip="10130 Основные средства - иное движимое имущество учреждения" w:history="1">
        <w:r w:rsidRPr="00333A81">
          <w:rPr>
            <w:rFonts w:ascii="Times New Roman" w:eastAsiaTheme="minorEastAsia" w:hAnsi="Times New Roman" w:cs="Times New Roman"/>
            <w:sz w:val="28"/>
            <w:szCs w:val="28"/>
            <w:lang w:eastAsia="ru-RU"/>
          </w:rPr>
          <w:t>101</w:t>
        </w:r>
        <w:r w:rsidR="00D5476F">
          <w:rPr>
            <w:rFonts w:ascii="Times New Roman" w:eastAsiaTheme="minorEastAsia" w:hAnsi="Times New Roman" w:cs="Times New Roman"/>
            <w:sz w:val="28"/>
            <w:szCs w:val="28"/>
            <w:lang w:eastAsia="ru-RU"/>
          </w:rPr>
          <w:t xml:space="preserve"> </w:t>
        </w:r>
        <w:r w:rsidRPr="00333A81">
          <w:rPr>
            <w:rFonts w:ascii="Times New Roman" w:eastAsiaTheme="minorEastAsia" w:hAnsi="Times New Roman" w:cs="Times New Roman"/>
            <w:sz w:val="28"/>
            <w:szCs w:val="28"/>
            <w:lang w:eastAsia="ru-RU"/>
          </w:rPr>
          <w:t>30</w:t>
        </w:r>
      </w:hyperlink>
      <w:r w:rsidR="00D5476F">
        <w:rPr>
          <w:rFonts w:ascii="Times New Roman" w:eastAsiaTheme="minorEastAsia" w:hAnsi="Times New Roman" w:cs="Times New Roman"/>
          <w:sz w:val="28"/>
          <w:szCs w:val="28"/>
          <w:lang w:eastAsia="ru-RU"/>
        </w:rPr>
        <w:t xml:space="preserve"> 000</w:t>
      </w:r>
      <w:r w:rsidRPr="00A03A04">
        <w:rPr>
          <w:rFonts w:ascii="Times New Roman" w:eastAsiaTheme="minorEastAsia" w:hAnsi="Times New Roman" w:cs="Times New Roman"/>
          <w:sz w:val="28"/>
          <w:szCs w:val="28"/>
          <w:lang w:eastAsia="ru-RU"/>
        </w:rPr>
        <w:t xml:space="preserve"> в состав особо ценного на счет</w:t>
      </w:r>
      <w:r w:rsidRPr="00333A81">
        <w:rPr>
          <w:rFonts w:ascii="Times New Roman" w:eastAsiaTheme="minorEastAsia" w:hAnsi="Times New Roman" w:cs="Times New Roman"/>
          <w:sz w:val="28"/>
          <w:szCs w:val="28"/>
          <w:lang w:eastAsia="ru-RU"/>
        </w:rPr>
        <w:t xml:space="preserve"> 0</w:t>
      </w:r>
      <w:r w:rsidR="00D5476F">
        <w:rPr>
          <w:rFonts w:ascii="Times New Roman" w:eastAsiaTheme="minorEastAsia" w:hAnsi="Times New Roman" w:cs="Times New Roman"/>
          <w:sz w:val="28"/>
          <w:szCs w:val="28"/>
          <w:lang w:eastAsia="ru-RU"/>
        </w:rPr>
        <w:t> </w:t>
      </w:r>
      <w:hyperlink r:id="rId18" w:anchor="/document/99/902249301/ZAP27643E9/" w:tooltip="10120 Основные средства - особо ценное движимое имущество учреждения" w:history="1">
        <w:r w:rsidRPr="00333A81">
          <w:rPr>
            <w:rFonts w:ascii="Times New Roman" w:eastAsiaTheme="minorEastAsia" w:hAnsi="Times New Roman" w:cs="Times New Roman"/>
            <w:sz w:val="28"/>
            <w:szCs w:val="28"/>
            <w:lang w:eastAsia="ru-RU"/>
          </w:rPr>
          <w:t>101</w:t>
        </w:r>
        <w:r w:rsidR="00D5476F">
          <w:rPr>
            <w:rFonts w:ascii="Times New Roman" w:eastAsiaTheme="minorEastAsia" w:hAnsi="Times New Roman" w:cs="Times New Roman"/>
            <w:sz w:val="28"/>
            <w:szCs w:val="28"/>
            <w:lang w:eastAsia="ru-RU"/>
          </w:rPr>
          <w:t xml:space="preserve"> </w:t>
        </w:r>
        <w:r w:rsidRPr="00333A81">
          <w:rPr>
            <w:rFonts w:ascii="Times New Roman" w:eastAsiaTheme="minorEastAsia" w:hAnsi="Times New Roman" w:cs="Times New Roman"/>
            <w:sz w:val="28"/>
            <w:szCs w:val="28"/>
            <w:lang w:eastAsia="ru-RU"/>
          </w:rPr>
          <w:t>20</w:t>
        </w:r>
      </w:hyperlink>
      <w:r w:rsidR="00D5476F">
        <w:rPr>
          <w:rFonts w:ascii="Times New Roman" w:eastAsiaTheme="minorEastAsia" w:hAnsi="Times New Roman" w:cs="Times New Roman"/>
          <w:sz w:val="28"/>
          <w:szCs w:val="28"/>
          <w:lang w:eastAsia="ru-RU"/>
        </w:rPr>
        <w:t xml:space="preserve"> 000</w:t>
      </w:r>
      <w:r w:rsidRPr="00A03A04">
        <w:rPr>
          <w:rFonts w:ascii="Times New Roman" w:eastAsiaTheme="minorEastAsia" w:hAnsi="Times New Roman" w:cs="Times New Roman"/>
          <w:sz w:val="28"/>
          <w:szCs w:val="28"/>
          <w:lang w:eastAsia="ru-RU"/>
        </w:rPr>
        <w:t xml:space="preserve"> и наоборот, сначала спи</w:t>
      </w:r>
      <w:r w:rsidRPr="00333A81">
        <w:rPr>
          <w:rFonts w:ascii="Times New Roman" w:eastAsiaTheme="minorEastAsia" w:hAnsi="Times New Roman" w:cs="Times New Roman"/>
          <w:sz w:val="28"/>
          <w:szCs w:val="28"/>
          <w:lang w:eastAsia="ru-RU"/>
        </w:rPr>
        <w:t>сывается</w:t>
      </w:r>
      <w:r w:rsidRPr="00A03A04">
        <w:rPr>
          <w:rFonts w:ascii="Times New Roman" w:eastAsiaTheme="minorEastAsia" w:hAnsi="Times New Roman" w:cs="Times New Roman"/>
          <w:sz w:val="28"/>
          <w:szCs w:val="28"/>
          <w:lang w:eastAsia="ru-RU"/>
        </w:rPr>
        <w:t xml:space="preserve"> объект с баланса. После этого </w:t>
      </w:r>
      <w:r w:rsidRPr="00333A81">
        <w:rPr>
          <w:rFonts w:ascii="Times New Roman" w:eastAsiaTheme="minorEastAsia" w:hAnsi="Times New Roman" w:cs="Times New Roman"/>
          <w:sz w:val="28"/>
          <w:szCs w:val="28"/>
          <w:lang w:eastAsia="ru-RU"/>
        </w:rPr>
        <w:t xml:space="preserve">отражается </w:t>
      </w:r>
      <w:r w:rsidR="00437EEF">
        <w:rPr>
          <w:rFonts w:ascii="Times New Roman" w:eastAsiaTheme="minorEastAsia" w:hAnsi="Times New Roman" w:cs="Times New Roman"/>
          <w:sz w:val="28"/>
          <w:szCs w:val="28"/>
          <w:lang w:eastAsia="ru-RU"/>
        </w:rPr>
        <w:br/>
      </w:r>
      <w:r w:rsidRPr="00A03A04">
        <w:rPr>
          <w:rFonts w:ascii="Times New Roman" w:eastAsiaTheme="minorEastAsia" w:hAnsi="Times New Roman" w:cs="Times New Roman"/>
          <w:sz w:val="28"/>
          <w:szCs w:val="28"/>
          <w:lang w:eastAsia="ru-RU"/>
        </w:rPr>
        <w:t xml:space="preserve">в составе новой группы. Также </w:t>
      </w:r>
      <w:r w:rsidR="00D5476F">
        <w:rPr>
          <w:rFonts w:ascii="Times New Roman" w:eastAsiaTheme="minorEastAsia" w:hAnsi="Times New Roman" w:cs="Times New Roman"/>
          <w:sz w:val="28"/>
          <w:szCs w:val="28"/>
          <w:lang w:eastAsia="ru-RU"/>
        </w:rPr>
        <w:t>отражается</w:t>
      </w:r>
      <w:r w:rsidRPr="00333A81">
        <w:rPr>
          <w:rFonts w:ascii="Times New Roman" w:eastAsiaTheme="minorEastAsia" w:hAnsi="Times New Roman" w:cs="Times New Roman"/>
          <w:sz w:val="28"/>
          <w:szCs w:val="28"/>
          <w:lang w:eastAsia="ru-RU"/>
        </w:rPr>
        <w:t xml:space="preserve"> и</w:t>
      </w:r>
      <w:r w:rsidRPr="00A03A04">
        <w:rPr>
          <w:rFonts w:ascii="Times New Roman" w:eastAsiaTheme="minorEastAsia" w:hAnsi="Times New Roman" w:cs="Times New Roman"/>
          <w:sz w:val="28"/>
          <w:szCs w:val="28"/>
          <w:lang w:eastAsia="ru-RU"/>
        </w:rPr>
        <w:t xml:space="preserve"> амортизаци</w:t>
      </w:r>
      <w:r w:rsidR="00D5476F">
        <w:rPr>
          <w:rFonts w:ascii="Times New Roman" w:eastAsiaTheme="minorEastAsia" w:hAnsi="Times New Roman" w:cs="Times New Roman"/>
          <w:sz w:val="28"/>
          <w:szCs w:val="28"/>
          <w:lang w:eastAsia="ru-RU"/>
        </w:rPr>
        <w:t>я</w:t>
      </w:r>
      <w:r w:rsidRPr="00A03A04">
        <w:rPr>
          <w:rFonts w:ascii="Times New Roman" w:eastAsiaTheme="minorEastAsia" w:hAnsi="Times New Roman" w:cs="Times New Roman"/>
          <w:sz w:val="28"/>
          <w:szCs w:val="28"/>
          <w:lang w:eastAsia="ru-RU"/>
        </w:rPr>
        <w:t xml:space="preserve"> и убытк</w:t>
      </w:r>
      <w:r w:rsidR="00D5476F">
        <w:rPr>
          <w:rFonts w:ascii="Times New Roman" w:eastAsiaTheme="minorEastAsia" w:hAnsi="Times New Roman" w:cs="Times New Roman"/>
          <w:sz w:val="28"/>
          <w:szCs w:val="28"/>
          <w:lang w:eastAsia="ru-RU"/>
        </w:rPr>
        <w:t>и</w:t>
      </w:r>
      <w:r w:rsidRPr="00A03A04">
        <w:rPr>
          <w:rFonts w:ascii="Times New Roman" w:eastAsiaTheme="minorEastAsia" w:hAnsi="Times New Roman" w:cs="Times New Roman"/>
          <w:sz w:val="28"/>
          <w:szCs w:val="28"/>
          <w:lang w:eastAsia="ru-RU"/>
        </w:rPr>
        <w:t xml:space="preserve"> </w:t>
      </w:r>
      <w:r w:rsidR="00437EEF">
        <w:rPr>
          <w:rFonts w:ascii="Times New Roman" w:eastAsiaTheme="minorEastAsia" w:hAnsi="Times New Roman" w:cs="Times New Roman"/>
          <w:sz w:val="28"/>
          <w:szCs w:val="28"/>
          <w:lang w:eastAsia="ru-RU"/>
        </w:rPr>
        <w:br/>
      </w:r>
      <w:r w:rsidRPr="00A03A04">
        <w:rPr>
          <w:rFonts w:ascii="Times New Roman" w:eastAsiaTheme="minorEastAsia" w:hAnsi="Times New Roman" w:cs="Times New Roman"/>
          <w:sz w:val="28"/>
          <w:szCs w:val="28"/>
          <w:lang w:eastAsia="ru-RU"/>
        </w:rPr>
        <w:t>от обесценения.</w:t>
      </w:r>
    </w:p>
    <w:p w14:paraId="69134E53" w14:textId="77777777" w:rsidR="00333A81" w:rsidRPr="00A03A04" w:rsidRDefault="00333A81" w:rsidP="0097701E">
      <w:pPr>
        <w:spacing w:before="100" w:beforeAutospacing="1" w:after="100" w:afterAutospacing="1" w:line="240" w:lineRule="auto"/>
        <w:ind w:firstLine="567"/>
        <w:jc w:val="both"/>
        <w:rPr>
          <w:rFonts w:ascii="Times New Roman" w:eastAsiaTheme="minorEastAsia" w:hAnsi="Times New Roman" w:cs="Times New Roman"/>
          <w:sz w:val="28"/>
          <w:szCs w:val="28"/>
          <w:lang w:eastAsia="ru-RU"/>
        </w:rPr>
      </w:pPr>
      <w:r w:rsidRPr="00333A81">
        <w:rPr>
          <w:rFonts w:ascii="Times New Roman" w:eastAsiaTheme="minorEastAsia" w:hAnsi="Times New Roman" w:cs="Times New Roman"/>
          <w:sz w:val="28"/>
          <w:szCs w:val="28"/>
          <w:lang w:eastAsia="ru-RU"/>
        </w:rPr>
        <w:t xml:space="preserve">Основание: </w:t>
      </w:r>
      <w:hyperlink r:id="rId19" w:anchor="/document/99/902254660/ZAP2L9Q3HT/" w:tooltip="перемещение объектов основных средств между группами и (или) видами имущества в учреждении отражается следующими корреспонденциями:" w:history="1">
        <w:r w:rsidRPr="00333A81">
          <w:rPr>
            <w:rFonts w:ascii="Times New Roman" w:eastAsiaTheme="minorEastAsia" w:hAnsi="Times New Roman" w:cs="Times New Roman"/>
            <w:sz w:val="28"/>
            <w:szCs w:val="28"/>
            <w:lang w:eastAsia="ru-RU"/>
          </w:rPr>
          <w:t>пункт 9</w:t>
        </w:r>
      </w:hyperlink>
      <w:r w:rsidRPr="00A03A04">
        <w:rPr>
          <w:rFonts w:ascii="Times New Roman" w:eastAsiaTheme="minorEastAsia" w:hAnsi="Times New Roman" w:cs="Times New Roman"/>
          <w:sz w:val="28"/>
          <w:szCs w:val="28"/>
          <w:lang w:eastAsia="ru-RU"/>
        </w:rPr>
        <w:t xml:space="preserve"> Инструкции № 174н, </w:t>
      </w:r>
      <w:hyperlink r:id="rId20" w:anchor="/document/99/902254661/ZAP2L9Q3HT/" w:tooltip="перемещение объектов основных средств между группами и (или) видами имущества в учреждении, в том числе при отнесении (исключении) данных объектов к (из) категории особо ценного движимого..." w:history="1">
        <w:r w:rsidRPr="00333A81">
          <w:rPr>
            <w:rFonts w:ascii="Times New Roman" w:eastAsiaTheme="minorEastAsia" w:hAnsi="Times New Roman" w:cs="Times New Roman"/>
            <w:sz w:val="28"/>
            <w:szCs w:val="28"/>
            <w:lang w:eastAsia="ru-RU"/>
          </w:rPr>
          <w:t>пункт 9</w:t>
        </w:r>
      </w:hyperlink>
      <w:r w:rsidRPr="00A03A04">
        <w:rPr>
          <w:rFonts w:ascii="Times New Roman" w:eastAsiaTheme="minorEastAsia" w:hAnsi="Times New Roman" w:cs="Times New Roman"/>
          <w:sz w:val="28"/>
          <w:szCs w:val="28"/>
          <w:lang w:eastAsia="ru-RU"/>
        </w:rPr>
        <w:t xml:space="preserve"> Инструкции № 183н, </w:t>
      </w:r>
      <w:hyperlink r:id="rId21" w:anchor="/document/99/420318255/" w:history="1">
        <w:r w:rsidRPr="00333A81">
          <w:rPr>
            <w:rFonts w:ascii="Times New Roman" w:eastAsiaTheme="minorEastAsia" w:hAnsi="Times New Roman" w:cs="Times New Roman"/>
            <w:sz w:val="28"/>
            <w:szCs w:val="28"/>
            <w:lang w:eastAsia="ru-RU"/>
          </w:rPr>
          <w:t>письмо Минфина от 22.10.2015 № 02-07-10/60698</w:t>
        </w:r>
      </w:hyperlink>
      <w:r w:rsidRPr="00A03A04">
        <w:rPr>
          <w:rFonts w:ascii="Times New Roman" w:eastAsiaTheme="minorEastAsia" w:hAnsi="Times New Roman" w:cs="Times New Roman"/>
          <w:sz w:val="28"/>
          <w:szCs w:val="28"/>
          <w:lang w:eastAsia="ru-RU"/>
        </w:rPr>
        <w:t>.</w:t>
      </w:r>
    </w:p>
    <w:p w14:paraId="24B0A3BD" w14:textId="77777777" w:rsidR="00333A81" w:rsidRDefault="00333A81" w:rsidP="00A03A04">
      <w:pPr>
        <w:spacing w:after="0" w:line="240" w:lineRule="auto"/>
        <w:rPr>
          <w:rFonts w:ascii="Times New Roman" w:hAnsi="Times New Roman" w:cs="Times New Roman"/>
          <w:sz w:val="28"/>
          <w:szCs w:val="28"/>
        </w:rPr>
      </w:pPr>
    </w:p>
    <w:tbl>
      <w:tblPr>
        <w:tblW w:w="4897"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4783"/>
        <w:gridCol w:w="2307"/>
        <w:gridCol w:w="2366"/>
      </w:tblGrid>
      <w:tr w:rsidR="00333A81" w:rsidRPr="00A03A04" w14:paraId="3F102F84" w14:textId="77777777" w:rsidTr="00333A81">
        <w:tc>
          <w:tcPr>
            <w:tcW w:w="2529" w:type="pct"/>
            <w:tcBorders>
              <w:top w:val="single" w:sz="6" w:space="0" w:color="000000"/>
              <w:left w:val="single" w:sz="6" w:space="0" w:color="000000"/>
              <w:bottom w:val="single" w:sz="6" w:space="0" w:color="000000"/>
              <w:right w:val="single" w:sz="6" w:space="0" w:color="000000"/>
            </w:tcBorders>
            <w:hideMark/>
          </w:tcPr>
          <w:p w14:paraId="27865E7B" w14:textId="77777777" w:rsidR="00A03A04" w:rsidRPr="00A03A04" w:rsidRDefault="00333A81" w:rsidP="00333A81">
            <w:pPr>
              <w:spacing w:before="100" w:beforeAutospacing="1" w:after="100" w:afterAutospacing="1" w:line="240" w:lineRule="auto"/>
              <w:jc w:val="center"/>
              <w:rPr>
                <w:rFonts w:ascii="Times New Roman" w:eastAsiaTheme="minorEastAsia" w:hAnsi="Times New Roman" w:cs="Times New Roman"/>
                <w:sz w:val="28"/>
                <w:szCs w:val="28"/>
                <w:lang w:eastAsia="ru-RU"/>
              </w:rPr>
            </w:pPr>
            <w:r w:rsidRPr="00333A81">
              <w:rPr>
                <w:rFonts w:ascii="Times New Roman" w:eastAsiaTheme="minorEastAsia" w:hAnsi="Times New Roman" w:cs="Times New Roman"/>
                <w:b/>
                <w:bCs/>
                <w:sz w:val="28"/>
                <w:szCs w:val="28"/>
                <w:lang w:eastAsia="ru-RU"/>
              </w:rPr>
              <w:t>Содержание операции</w:t>
            </w:r>
          </w:p>
        </w:tc>
        <w:tc>
          <w:tcPr>
            <w:tcW w:w="1220" w:type="pct"/>
            <w:tcBorders>
              <w:top w:val="single" w:sz="6" w:space="0" w:color="000000"/>
              <w:left w:val="single" w:sz="6" w:space="0" w:color="000000"/>
              <w:bottom w:val="single" w:sz="6" w:space="0" w:color="000000"/>
              <w:right w:val="single" w:sz="6" w:space="0" w:color="000000"/>
            </w:tcBorders>
            <w:vAlign w:val="center"/>
            <w:hideMark/>
          </w:tcPr>
          <w:p w14:paraId="68E35FD6" w14:textId="77777777" w:rsidR="00A03A04" w:rsidRPr="00A03A04" w:rsidRDefault="00333A81" w:rsidP="00333A81">
            <w:pPr>
              <w:spacing w:before="100" w:beforeAutospacing="1" w:after="100" w:afterAutospacing="1" w:line="240" w:lineRule="auto"/>
              <w:jc w:val="center"/>
              <w:rPr>
                <w:rFonts w:ascii="Times New Roman" w:eastAsiaTheme="minorEastAsia" w:hAnsi="Times New Roman" w:cs="Times New Roman"/>
                <w:sz w:val="28"/>
                <w:szCs w:val="28"/>
                <w:lang w:eastAsia="ru-RU"/>
              </w:rPr>
            </w:pPr>
            <w:r w:rsidRPr="00333A81">
              <w:rPr>
                <w:rFonts w:ascii="Times New Roman" w:eastAsiaTheme="minorEastAsia" w:hAnsi="Times New Roman" w:cs="Times New Roman"/>
                <w:b/>
                <w:bCs/>
                <w:sz w:val="28"/>
                <w:szCs w:val="28"/>
                <w:lang w:eastAsia="ru-RU"/>
              </w:rPr>
              <w:t>Дебет счета</w:t>
            </w:r>
          </w:p>
        </w:tc>
        <w:tc>
          <w:tcPr>
            <w:tcW w:w="1251" w:type="pct"/>
            <w:tcBorders>
              <w:top w:val="single" w:sz="6" w:space="0" w:color="000000"/>
              <w:left w:val="single" w:sz="6" w:space="0" w:color="000000"/>
              <w:bottom w:val="single" w:sz="6" w:space="0" w:color="000000"/>
              <w:right w:val="single" w:sz="6" w:space="0" w:color="000000"/>
            </w:tcBorders>
            <w:vAlign w:val="center"/>
            <w:hideMark/>
          </w:tcPr>
          <w:p w14:paraId="75E075B2" w14:textId="77777777" w:rsidR="00A03A04" w:rsidRPr="00A03A04" w:rsidRDefault="00333A81" w:rsidP="00333A81">
            <w:pPr>
              <w:spacing w:before="100" w:beforeAutospacing="1" w:after="100" w:afterAutospacing="1" w:line="240" w:lineRule="auto"/>
              <w:jc w:val="center"/>
              <w:rPr>
                <w:rFonts w:ascii="Times New Roman" w:eastAsiaTheme="minorEastAsia" w:hAnsi="Times New Roman" w:cs="Times New Roman"/>
                <w:sz w:val="28"/>
                <w:szCs w:val="28"/>
                <w:lang w:eastAsia="ru-RU"/>
              </w:rPr>
            </w:pPr>
            <w:r w:rsidRPr="00333A81">
              <w:rPr>
                <w:rFonts w:ascii="Times New Roman" w:eastAsiaTheme="minorEastAsia" w:hAnsi="Times New Roman" w:cs="Times New Roman"/>
                <w:b/>
                <w:bCs/>
                <w:sz w:val="28"/>
                <w:szCs w:val="28"/>
                <w:lang w:eastAsia="ru-RU"/>
              </w:rPr>
              <w:t>Кредит счета</w:t>
            </w:r>
          </w:p>
        </w:tc>
      </w:tr>
      <w:tr w:rsidR="00333A81" w:rsidRPr="00A03A04" w14:paraId="2EDCE543" w14:textId="77777777" w:rsidTr="00333A81">
        <w:tc>
          <w:tcPr>
            <w:tcW w:w="2529" w:type="pct"/>
            <w:tcBorders>
              <w:top w:val="single" w:sz="6" w:space="0" w:color="000000"/>
              <w:left w:val="single" w:sz="6" w:space="0" w:color="000000"/>
              <w:bottom w:val="single" w:sz="6" w:space="0" w:color="000000"/>
              <w:right w:val="single" w:sz="6" w:space="0" w:color="000000"/>
            </w:tcBorders>
            <w:hideMark/>
          </w:tcPr>
          <w:p w14:paraId="6AFBAC8C" w14:textId="77777777" w:rsidR="00A03A04" w:rsidRPr="00A03A04" w:rsidRDefault="00333A81" w:rsidP="00333A81">
            <w:pPr>
              <w:spacing w:before="100" w:beforeAutospacing="1" w:after="100" w:afterAutospacing="1" w:line="240" w:lineRule="auto"/>
              <w:rPr>
                <w:rFonts w:ascii="Times New Roman" w:eastAsiaTheme="minorEastAsia" w:hAnsi="Times New Roman" w:cs="Times New Roman"/>
                <w:sz w:val="28"/>
                <w:szCs w:val="28"/>
                <w:lang w:eastAsia="ru-RU"/>
              </w:rPr>
            </w:pPr>
            <w:r w:rsidRPr="00A03A04">
              <w:rPr>
                <w:rFonts w:ascii="Times New Roman" w:eastAsiaTheme="minorEastAsia" w:hAnsi="Times New Roman" w:cs="Times New Roman"/>
                <w:sz w:val="28"/>
                <w:szCs w:val="28"/>
                <w:lang w:eastAsia="ru-RU"/>
              </w:rPr>
              <w:t xml:space="preserve">Списана сумма начисленной </w:t>
            </w:r>
            <w:r w:rsidRPr="00A03A04">
              <w:rPr>
                <w:rFonts w:ascii="Times New Roman" w:eastAsiaTheme="minorEastAsia" w:hAnsi="Times New Roman" w:cs="Times New Roman"/>
                <w:sz w:val="28"/>
                <w:szCs w:val="28"/>
                <w:lang w:eastAsia="ru-RU"/>
              </w:rPr>
              <w:lastRenderedPageBreak/>
              <w:t>амортизации по оборудованию, которое было учтено в составе иного движимого имущества</w:t>
            </w:r>
          </w:p>
        </w:tc>
        <w:tc>
          <w:tcPr>
            <w:tcW w:w="1220" w:type="pct"/>
            <w:tcBorders>
              <w:top w:val="single" w:sz="6" w:space="0" w:color="000000"/>
              <w:left w:val="single" w:sz="6" w:space="0" w:color="000000"/>
              <w:bottom w:val="single" w:sz="6" w:space="0" w:color="000000"/>
              <w:right w:val="single" w:sz="6" w:space="0" w:color="000000"/>
            </w:tcBorders>
            <w:hideMark/>
          </w:tcPr>
          <w:p w14:paraId="54176FA5" w14:textId="77777777" w:rsidR="00A03A04" w:rsidRPr="00A03A04" w:rsidRDefault="00333A81" w:rsidP="00333A81">
            <w:pPr>
              <w:spacing w:before="100" w:beforeAutospacing="1" w:after="100" w:afterAutospacing="1" w:line="240" w:lineRule="auto"/>
              <w:jc w:val="center"/>
              <w:rPr>
                <w:rFonts w:ascii="Times New Roman" w:eastAsiaTheme="minorEastAsia" w:hAnsi="Times New Roman" w:cs="Times New Roman"/>
                <w:sz w:val="28"/>
                <w:szCs w:val="28"/>
                <w:lang w:eastAsia="ru-RU"/>
              </w:rPr>
            </w:pPr>
            <w:r w:rsidRPr="00A03A04">
              <w:rPr>
                <w:rFonts w:ascii="Times New Roman" w:eastAsiaTheme="minorEastAsia" w:hAnsi="Times New Roman" w:cs="Times New Roman"/>
                <w:sz w:val="28"/>
                <w:szCs w:val="28"/>
                <w:lang w:eastAsia="ru-RU"/>
              </w:rPr>
              <w:lastRenderedPageBreak/>
              <w:t>2.104.34.411</w:t>
            </w:r>
          </w:p>
        </w:tc>
        <w:tc>
          <w:tcPr>
            <w:tcW w:w="1251" w:type="pct"/>
            <w:tcBorders>
              <w:top w:val="single" w:sz="6" w:space="0" w:color="000000"/>
              <w:left w:val="single" w:sz="6" w:space="0" w:color="000000"/>
              <w:bottom w:val="single" w:sz="6" w:space="0" w:color="000000"/>
              <w:right w:val="single" w:sz="6" w:space="0" w:color="000000"/>
            </w:tcBorders>
            <w:hideMark/>
          </w:tcPr>
          <w:p w14:paraId="2222DF4A" w14:textId="77777777" w:rsidR="00A03A04" w:rsidRPr="00A03A04" w:rsidRDefault="00333A81" w:rsidP="00333A81">
            <w:pPr>
              <w:spacing w:before="100" w:beforeAutospacing="1" w:after="100" w:afterAutospacing="1" w:line="240" w:lineRule="auto"/>
              <w:jc w:val="center"/>
              <w:rPr>
                <w:rFonts w:ascii="Times New Roman" w:eastAsiaTheme="minorEastAsia" w:hAnsi="Times New Roman" w:cs="Times New Roman"/>
                <w:sz w:val="28"/>
                <w:szCs w:val="28"/>
                <w:lang w:eastAsia="ru-RU"/>
              </w:rPr>
            </w:pPr>
            <w:r w:rsidRPr="00A03A04">
              <w:rPr>
                <w:rFonts w:ascii="Times New Roman" w:eastAsiaTheme="minorEastAsia" w:hAnsi="Times New Roman" w:cs="Times New Roman"/>
                <w:sz w:val="28"/>
                <w:szCs w:val="28"/>
                <w:lang w:eastAsia="ru-RU"/>
              </w:rPr>
              <w:t>2.401.10.172</w:t>
            </w:r>
          </w:p>
        </w:tc>
      </w:tr>
      <w:tr w:rsidR="00333A81" w:rsidRPr="00A03A04" w14:paraId="75245984" w14:textId="77777777" w:rsidTr="00333A81">
        <w:tc>
          <w:tcPr>
            <w:tcW w:w="2529" w:type="pct"/>
            <w:tcBorders>
              <w:top w:val="single" w:sz="6" w:space="0" w:color="000000"/>
              <w:left w:val="single" w:sz="6" w:space="0" w:color="000000"/>
              <w:bottom w:val="single" w:sz="6" w:space="0" w:color="000000"/>
              <w:right w:val="single" w:sz="6" w:space="0" w:color="000000"/>
            </w:tcBorders>
            <w:hideMark/>
          </w:tcPr>
          <w:p w14:paraId="6B540AD6" w14:textId="77777777" w:rsidR="00A03A04" w:rsidRPr="00A03A04" w:rsidRDefault="00333A81" w:rsidP="00333A81">
            <w:pPr>
              <w:spacing w:before="100" w:beforeAutospacing="1" w:after="100" w:afterAutospacing="1" w:line="240" w:lineRule="auto"/>
              <w:rPr>
                <w:rFonts w:ascii="Times New Roman" w:eastAsiaTheme="minorEastAsia" w:hAnsi="Times New Roman" w:cs="Times New Roman"/>
                <w:sz w:val="28"/>
                <w:szCs w:val="28"/>
                <w:lang w:eastAsia="ru-RU"/>
              </w:rPr>
            </w:pPr>
            <w:r w:rsidRPr="00A03A04">
              <w:rPr>
                <w:rFonts w:ascii="Times New Roman" w:eastAsiaTheme="minorEastAsia" w:hAnsi="Times New Roman" w:cs="Times New Roman"/>
                <w:sz w:val="28"/>
                <w:szCs w:val="28"/>
                <w:lang w:eastAsia="ru-RU"/>
              </w:rPr>
              <w:t>Списано с учета иное движимое имущество по первоначальной (балансовой) стоимости</w:t>
            </w:r>
          </w:p>
        </w:tc>
        <w:tc>
          <w:tcPr>
            <w:tcW w:w="1220" w:type="pct"/>
            <w:tcBorders>
              <w:top w:val="single" w:sz="6" w:space="0" w:color="000000"/>
              <w:left w:val="single" w:sz="6" w:space="0" w:color="000000"/>
              <w:bottom w:val="single" w:sz="6" w:space="0" w:color="000000"/>
              <w:right w:val="single" w:sz="6" w:space="0" w:color="000000"/>
            </w:tcBorders>
            <w:hideMark/>
          </w:tcPr>
          <w:p w14:paraId="1230A93C" w14:textId="77777777" w:rsidR="00A03A04" w:rsidRPr="00A03A04" w:rsidRDefault="00333A81" w:rsidP="00333A81">
            <w:pPr>
              <w:spacing w:before="100" w:beforeAutospacing="1" w:after="100" w:afterAutospacing="1" w:line="240" w:lineRule="auto"/>
              <w:jc w:val="center"/>
              <w:rPr>
                <w:rFonts w:ascii="Times New Roman" w:eastAsiaTheme="minorEastAsia" w:hAnsi="Times New Roman" w:cs="Times New Roman"/>
                <w:sz w:val="28"/>
                <w:szCs w:val="28"/>
                <w:lang w:eastAsia="ru-RU"/>
              </w:rPr>
            </w:pPr>
            <w:r w:rsidRPr="00A03A04">
              <w:rPr>
                <w:rFonts w:ascii="Times New Roman" w:eastAsiaTheme="minorEastAsia" w:hAnsi="Times New Roman" w:cs="Times New Roman"/>
                <w:sz w:val="28"/>
                <w:szCs w:val="28"/>
                <w:lang w:eastAsia="ru-RU"/>
              </w:rPr>
              <w:t>2.401.10.172</w:t>
            </w:r>
          </w:p>
        </w:tc>
        <w:tc>
          <w:tcPr>
            <w:tcW w:w="1251" w:type="pct"/>
            <w:tcBorders>
              <w:top w:val="single" w:sz="6" w:space="0" w:color="000000"/>
              <w:left w:val="single" w:sz="6" w:space="0" w:color="000000"/>
              <w:bottom w:val="single" w:sz="6" w:space="0" w:color="000000"/>
              <w:right w:val="single" w:sz="6" w:space="0" w:color="000000"/>
            </w:tcBorders>
            <w:hideMark/>
          </w:tcPr>
          <w:p w14:paraId="6FD90F14" w14:textId="77777777" w:rsidR="00A03A04" w:rsidRPr="00A03A04" w:rsidRDefault="00333A81" w:rsidP="00333A81">
            <w:pPr>
              <w:spacing w:before="100" w:beforeAutospacing="1" w:after="100" w:afterAutospacing="1" w:line="240" w:lineRule="auto"/>
              <w:jc w:val="center"/>
              <w:rPr>
                <w:rFonts w:ascii="Times New Roman" w:eastAsiaTheme="minorEastAsia" w:hAnsi="Times New Roman" w:cs="Times New Roman"/>
                <w:sz w:val="28"/>
                <w:szCs w:val="28"/>
                <w:lang w:eastAsia="ru-RU"/>
              </w:rPr>
            </w:pPr>
            <w:r w:rsidRPr="00A03A04">
              <w:rPr>
                <w:rFonts w:ascii="Times New Roman" w:eastAsiaTheme="minorEastAsia" w:hAnsi="Times New Roman" w:cs="Times New Roman"/>
                <w:sz w:val="28"/>
                <w:szCs w:val="28"/>
                <w:lang w:eastAsia="ru-RU"/>
              </w:rPr>
              <w:t>2.101.34.410</w:t>
            </w:r>
          </w:p>
        </w:tc>
      </w:tr>
      <w:tr w:rsidR="00333A81" w:rsidRPr="00A03A04" w14:paraId="0DCAEF17" w14:textId="77777777" w:rsidTr="00333A81">
        <w:tc>
          <w:tcPr>
            <w:tcW w:w="2529" w:type="pct"/>
            <w:tcBorders>
              <w:top w:val="single" w:sz="6" w:space="0" w:color="000000"/>
              <w:left w:val="single" w:sz="6" w:space="0" w:color="000000"/>
              <w:bottom w:val="single" w:sz="6" w:space="0" w:color="000000"/>
              <w:right w:val="single" w:sz="6" w:space="0" w:color="000000"/>
            </w:tcBorders>
            <w:hideMark/>
          </w:tcPr>
          <w:p w14:paraId="0E8B027C" w14:textId="77777777" w:rsidR="00A03A04" w:rsidRPr="00A03A04" w:rsidRDefault="00333A81" w:rsidP="00333A81">
            <w:pPr>
              <w:spacing w:before="100" w:beforeAutospacing="1" w:after="100" w:afterAutospacing="1" w:line="240" w:lineRule="auto"/>
              <w:rPr>
                <w:rFonts w:ascii="Times New Roman" w:eastAsiaTheme="minorEastAsia" w:hAnsi="Times New Roman" w:cs="Times New Roman"/>
                <w:sz w:val="28"/>
                <w:szCs w:val="28"/>
                <w:lang w:eastAsia="ru-RU"/>
              </w:rPr>
            </w:pPr>
            <w:r w:rsidRPr="00A03A04">
              <w:rPr>
                <w:rFonts w:ascii="Times New Roman" w:eastAsiaTheme="minorEastAsia" w:hAnsi="Times New Roman" w:cs="Times New Roman"/>
                <w:sz w:val="28"/>
                <w:szCs w:val="28"/>
                <w:lang w:eastAsia="ru-RU"/>
              </w:rPr>
              <w:t>Принята к учету сумма ранее начисленной амортизации по оборудованию</w:t>
            </w:r>
          </w:p>
        </w:tc>
        <w:tc>
          <w:tcPr>
            <w:tcW w:w="1220" w:type="pct"/>
            <w:tcBorders>
              <w:top w:val="single" w:sz="6" w:space="0" w:color="000000"/>
              <w:left w:val="single" w:sz="6" w:space="0" w:color="000000"/>
              <w:bottom w:val="single" w:sz="6" w:space="0" w:color="000000"/>
              <w:right w:val="single" w:sz="6" w:space="0" w:color="000000"/>
            </w:tcBorders>
            <w:hideMark/>
          </w:tcPr>
          <w:p w14:paraId="05EB0752" w14:textId="77777777" w:rsidR="00A03A04" w:rsidRPr="00A03A04" w:rsidRDefault="00333A81" w:rsidP="00333A81">
            <w:pPr>
              <w:spacing w:before="100" w:beforeAutospacing="1" w:after="100" w:afterAutospacing="1" w:line="240" w:lineRule="auto"/>
              <w:jc w:val="center"/>
              <w:rPr>
                <w:rFonts w:ascii="Times New Roman" w:eastAsiaTheme="minorEastAsia" w:hAnsi="Times New Roman" w:cs="Times New Roman"/>
                <w:sz w:val="28"/>
                <w:szCs w:val="28"/>
                <w:lang w:eastAsia="ru-RU"/>
              </w:rPr>
            </w:pPr>
            <w:r w:rsidRPr="00A03A04">
              <w:rPr>
                <w:rFonts w:ascii="Times New Roman" w:eastAsiaTheme="minorEastAsia" w:hAnsi="Times New Roman" w:cs="Times New Roman"/>
                <w:sz w:val="28"/>
                <w:szCs w:val="28"/>
                <w:lang w:eastAsia="ru-RU"/>
              </w:rPr>
              <w:t>4.401.10.172</w:t>
            </w:r>
          </w:p>
        </w:tc>
        <w:tc>
          <w:tcPr>
            <w:tcW w:w="1251" w:type="pct"/>
            <w:tcBorders>
              <w:top w:val="single" w:sz="6" w:space="0" w:color="000000"/>
              <w:left w:val="single" w:sz="6" w:space="0" w:color="000000"/>
              <w:bottom w:val="single" w:sz="6" w:space="0" w:color="000000"/>
              <w:right w:val="single" w:sz="6" w:space="0" w:color="000000"/>
            </w:tcBorders>
            <w:hideMark/>
          </w:tcPr>
          <w:p w14:paraId="24849814" w14:textId="77777777" w:rsidR="00A03A04" w:rsidRPr="00A03A04" w:rsidRDefault="00333A81" w:rsidP="00333A81">
            <w:pPr>
              <w:spacing w:before="100" w:beforeAutospacing="1" w:after="100" w:afterAutospacing="1" w:line="240" w:lineRule="auto"/>
              <w:jc w:val="center"/>
              <w:rPr>
                <w:rFonts w:ascii="Times New Roman" w:eastAsiaTheme="minorEastAsia" w:hAnsi="Times New Roman" w:cs="Times New Roman"/>
                <w:sz w:val="28"/>
                <w:szCs w:val="28"/>
                <w:lang w:eastAsia="ru-RU"/>
              </w:rPr>
            </w:pPr>
            <w:r w:rsidRPr="00A03A04">
              <w:rPr>
                <w:rFonts w:ascii="Times New Roman" w:eastAsiaTheme="minorEastAsia" w:hAnsi="Times New Roman" w:cs="Times New Roman"/>
                <w:sz w:val="28"/>
                <w:szCs w:val="28"/>
                <w:lang w:eastAsia="ru-RU"/>
              </w:rPr>
              <w:t>4.104.24.411</w:t>
            </w:r>
          </w:p>
        </w:tc>
      </w:tr>
      <w:tr w:rsidR="00333A81" w:rsidRPr="00A03A04" w14:paraId="0EA13138" w14:textId="77777777" w:rsidTr="00333A81">
        <w:tc>
          <w:tcPr>
            <w:tcW w:w="2529" w:type="pct"/>
            <w:tcBorders>
              <w:top w:val="single" w:sz="6" w:space="0" w:color="000000"/>
              <w:left w:val="single" w:sz="6" w:space="0" w:color="000000"/>
              <w:bottom w:val="single" w:sz="6" w:space="0" w:color="000000"/>
              <w:right w:val="single" w:sz="6" w:space="0" w:color="000000"/>
            </w:tcBorders>
            <w:hideMark/>
          </w:tcPr>
          <w:p w14:paraId="3D430532" w14:textId="77777777" w:rsidR="00A03A04" w:rsidRPr="00A03A04" w:rsidRDefault="00333A81" w:rsidP="00333A81">
            <w:pPr>
              <w:spacing w:before="100" w:beforeAutospacing="1" w:after="100" w:afterAutospacing="1" w:line="240" w:lineRule="auto"/>
              <w:rPr>
                <w:rFonts w:ascii="Times New Roman" w:eastAsiaTheme="minorEastAsia" w:hAnsi="Times New Roman" w:cs="Times New Roman"/>
                <w:sz w:val="28"/>
                <w:szCs w:val="28"/>
                <w:lang w:eastAsia="ru-RU"/>
              </w:rPr>
            </w:pPr>
            <w:r w:rsidRPr="00A03A04">
              <w:rPr>
                <w:rFonts w:ascii="Times New Roman" w:eastAsiaTheme="minorEastAsia" w:hAnsi="Times New Roman" w:cs="Times New Roman"/>
                <w:sz w:val="28"/>
                <w:szCs w:val="28"/>
                <w:lang w:eastAsia="ru-RU"/>
              </w:rPr>
              <w:t>Принято оборудование в состав ОЦДИ</w:t>
            </w:r>
          </w:p>
        </w:tc>
        <w:tc>
          <w:tcPr>
            <w:tcW w:w="1220" w:type="pct"/>
            <w:tcBorders>
              <w:top w:val="single" w:sz="6" w:space="0" w:color="000000"/>
              <w:left w:val="single" w:sz="6" w:space="0" w:color="000000"/>
              <w:bottom w:val="single" w:sz="6" w:space="0" w:color="000000"/>
              <w:right w:val="single" w:sz="6" w:space="0" w:color="000000"/>
            </w:tcBorders>
            <w:hideMark/>
          </w:tcPr>
          <w:p w14:paraId="4F2B1FB6" w14:textId="77777777" w:rsidR="00A03A04" w:rsidRPr="00A03A04" w:rsidRDefault="00333A81" w:rsidP="00333A81">
            <w:pPr>
              <w:spacing w:before="100" w:beforeAutospacing="1" w:after="100" w:afterAutospacing="1" w:line="240" w:lineRule="auto"/>
              <w:jc w:val="center"/>
              <w:rPr>
                <w:rFonts w:ascii="Times New Roman" w:eastAsiaTheme="minorEastAsia" w:hAnsi="Times New Roman" w:cs="Times New Roman"/>
                <w:sz w:val="28"/>
                <w:szCs w:val="28"/>
                <w:lang w:eastAsia="ru-RU"/>
              </w:rPr>
            </w:pPr>
            <w:r w:rsidRPr="00A03A04">
              <w:rPr>
                <w:rFonts w:ascii="Times New Roman" w:eastAsiaTheme="minorEastAsia" w:hAnsi="Times New Roman" w:cs="Times New Roman"/>
                <w:sz w:val="28"/>
                <w:szCs w:val="28"/>
                <w:lang w:eastAsia="ru-RU"/>
              </w:rPr>
              <w:t>4.101.24.310</w:t>
            </w:r>
          </w:p>
        </w:tc>
        <w:tc>
          <w:tcPr>
            <w:tcW w:w="1251" w:type="pct"/>
            <w:tcBorders>
              <w:top w:val="single" w:sz="6" w:space="0" w:color="000000"/>
              <w:left w:val="single" w:sz="6" w:space="0" w:color="000000"/>
              <w:bottom w:val="single" w:sz="6" w:space="0" w:color="000000"/>
              <w:right w:val="single" w:sz="6" w:space="0" w:color="000000"/>
            </w:tcBorders>
            <w:hideMark/>
          </w:tcPr>
          <w:p w14:paraId="446C6D12" w14:textId="77777777" w:rsidR="00A03A04" w:rsidRPr="00A03A04" w:rsidRDefault="00333A81" w:rsidP="00333A81">
            <w:pPr>
              <w:spacing w:before="100" w:beforeAutospacing="1" w:after="100" w:afterAutospacing="1" w:line="240" w:lineRule="auto"/>
              <w:jc w:val="center"/>
              <w:rPr>
                <w:rFonts w:ascii="Times New Roman" w:eastAsiaTheme="minorEastAsia" w:hAnsi="Times New Roman" w:cs="Times New Roman"/>
                <w:sz w:val="28"/>
                <w:szCs w:val="28"/>
                <w:lang w:eastAsia="ru-RU"/>
              </w:rPr>
            </w:pPr>
            <w:r w:rsidRPr="00A03A04">
              <w:rPr>
                <w:rFonts w:ascii="Times New Roman" w:eastAsiaTheme="minorEastAsia" w:hAnsi="Times New Roman" w:cs="Times New Roman"/>
                <w:sz w:val="28"/>
                <w:szCs w:val="28"/>
                <w:lang w:eastAsia="ru-RU"/>
              </w:rPr>
              <w:t>4.401.10.172</w:t>
            </w:r>
          </w:p>
        </w:tc>
      </w:tr>
      <w:tr w:rsidR="00333A81" w:rsidRPr="00A03A04" w14:paraId="73D2C630" w14:textId="77777777" w:rsidTr="00333A81">
        <w:tc>
          <w:tcPr>
            <w:tcW w:w="2529" w:type="pct"/>
            <w:tcBorders>
              <w:top w:val="single" w:sz="6" w:space="0" w:color="000000"/>
              <w:left w:val="single" w:sz="6" w:space="0" w:color="000000"/>
              <w:bottom w:val="single" w:sz="6" w:space="0" w:color="000000"/>
              <w:right w:val="single" w:sz="6" w:space="0" w:color="000000"/>
            </w:tcBorders>
            <w:hideMark/>
          </w:tcPr>
          <w:p w14:paraId="58E9F77A" w14:textId="77777777" w:rsidR="00A03A04" w:rsidRPr="00A03A04" w:rsidRDefault="00333A81" w:rsidP="00333A81">
            <w:pPr>
              <w:spacing w:before="100" w:beforeAutospacing="1" w:after="100" w:afterAutospacing="1" w:line="240" w:lineRule="auto"/>
              <w:rPr>
                <w:rFonts w:ascii="Times New Roman" w:eastAsiaTheme="minorEastAsia" w:hAnsi="Times New Roman" w:cs="Times New Roman"/>
                <w:sz w:val="28"/>
                <w:szCs w:val="28"/>
                <w:lang w:eastAsia="ru-RU"/>
              </w:rPr>
            </w:pPr>
            <w:r w:rsidRPr="00A03A04">
              <w:rPr>
                <w:rFonts w:ascii="Times New Roman" w:eastAsiaTheme="minorEastAsia" w:hAnsi="Times New Roman" w:cs="Times New Roman"/>
                <w:sz w:val="28"/>
                <w:szCs w:val="28"/>
                <w:lang w:eastAsia="ru-RU"/>
              </w:rPr>
              <w:t>Отражено увеличение показателя стоимости ОЦИ</w:t>
            </w:r>
          </w:p>
        </w:tc>
        <w:tc>
          <w:tcPr>
            <w:tcW w:w="1220" w:type="pct"/>
            <w:tcBorders>
              <w:top w:val="single" w:sz="6" w:space="0" w:color="000000"/>
              <w:left w:val="single" w:sz="6" w:space="0" w:color="000000"/>
              <w:bottom w:val="single" w:sz="6" w:space="0" w:color="000000"/>
              <w:right w:val="single" w:sz="6" w:space="0" w:color="000000"/>
            </w:tcBorders>
            <w:hideMark/>
          </w:tcPr>
          <w:p w14:paraId="22C7DDC3" w14:textId="77777777" w:rsidR="00A03A04" w:rsidRPr="00A03A04" w:rsidRDefault="00333A81" w:rsidP="00333A81">
            <w:pPr>
              <w:spacing w:before="100" w:beforeAutospacing="1" w:after="100" w:afterAutospacing="1" w:line="240" w:lineRule="auto"/>
              <w:jc w:val="center"/>
              <w:rPr>
                <w:rFonts w:ascii="Times New Roman" w:eastAsiaTheme="minorEastAsia" w:hAnsi="Times New Roman" w:cs="Times New Roman"/>
                <w:sz w:val="28"/>
                <w:szCs w:val="28"/>
                <w:lang w:eastAsia="ru-RU"/>
              </w:rPr>
            </w:pPr>
            <w:r w:rsidRPr="00A03A04">
              <w:rPr>
                <w:rFonts w:ascii="Times New Roman" w:eastAsiaTheme="minorEastAsia" w:hAnsi="Times New Roman" w:cs="Times New Roman"/>
                <w:sz w:val="28"/>
                <w:szCs w:val="28"/>
                <w:lang w:eastAsia="ru-RU"/>
              </w:rPr>
              <w:t>4.401.10.172</w:t>
            </w:r>
          </w:p>
        </w:tc>
        <w:tc>
          <w:tcPr>
            <w:tcW w:w="1251" w:type="pct"/>
            <w:tcBorders>
              <w:top w:val="single" w:sz="6" w:space="0" w:color="000000"/>
              <w:left w:val="single" w:sz="6" w:space="0" w:color="000000"/>
              <w:bottom w:val="single" w:sz="6" w:space="0" w:color="000000"/>
              <w:right w:val="single" w:sz="6" w:space="0" w:color="000000"/>
            </w:tcBorders>
            <w:hideMark/>
          </w:tcPr>
          <w:p w14:paraId="68933E88" w14:textId="77777777" w:rsidR="00A03A04" w:rsidRPr="00A03A04" w:rsidRDefault="00333A81" w:rsidP="00333A81">
            <w:pPr>
              <w:spacing w:before="100" w:beforeAutospacing="1" w:after="100" w:afterAutospacing="1" w:line="240" w:lineRule="auto"/>
              <w:jc w:val="center"/>
              <w:rPr>
                <w:rFonts w:ascii="Times New Roman" w:eastAsiaTheme="minorEastAsia" w:hAnsi="Times New Roman" w:cs="Times New Roman"/>
                <w:sz w:val="28"/>
                <w:szCs w:val="28"/>
                <w:lang w:eastAsia="ru-RU"/>
              </w:rPr>
            </w:pPr>
            <w:r w:rsidRPr="00A03A04">
              <w:rPr>
                <w:rFonts w:ascii="Times New Roman" w:eastAsiaTheme="minorEastAsia" w:hAnsi="Times New Roman" w:cs="Times New Roman"/>
                <w:sz w:val="28"/>
                <w:szCs w:val="28"/>
                <w:lang w:eastAsia="ru-RU"/>
              </w:rPr>
              <w:t>4.210.06.661</w:t>
            </w:r>
          </w:p>
        </w:tc>
      </w:tr>
    </w:tbl>
    <w:p w14:paraId="780A1705" w14:textId="77777777" w:rsidR="00333A81" w:rsidRDefault="00333A81" w:rsidP="00333A81">
      <w:pPr>
        <w:spacing w:after="0" w:line="240" w:lineRule="auto"/>
        <w:rPr>
          <w:rFonts w:ascii="Times New Roman" w:hAnsi="Times New Roman" w:cs="Times New Roman"/>
          <w:sz w:val="28"/>
          <w:szCs w:val="28"/>
        </w:rPr>
      </w:pPr>
    </w:p>
    <w:p w14:paraId="36221720" w14:textId="77777777" w:rsidR="00333A81" w:rsidRPr="0002493E" w:rsidRDefault="00333A81" w:rsidP="00333A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2493E">
        <w:rPr>
          <w:rFonts w:ascii="Times New Roman" w:hAnsi="Times New Roman" w:cs="Times New Roman"/>
          <w:sz w:val="28"/>
          <w:szCs w:val="28"/>
        </w:rPr>
        <w:t>Списание</w:t>
      </w:r>
      <w:r w:rsidR="00D5476F">
        <w:rPr>
          <w:rFonts w:ascii="Times New Roman" w:hAnsi="Times New Roman" w:cs="Times New Roman"/>
          <w:sz w:val="28"/>
          <w:szCs w:val="28"/>
        </w:rPr>
        <w:t>, перевод на другой КФО и передача ОЦДИ</w:t>
      </w:r>
      <w:r w:rsidRPr="0002493E">
        <w:rPr>
          <w:rFonts w:ascii="Times New Roman" w:hAnsi="Times New Roman" w:cs="Times New Roman"/>
          <w:sz w:val="28"/>
          <w:szCs w:val="28"/>
        </w:rPr>
        <w:t xml:space="preserve"> </w:t>
      </w:r>
      <w:r>
        <w:rPr>
          <w:rFonts w:ascii="Times New Roman" w:hAnsi="Times New Roman" w:cs="Times New Roman"/>
          <w:sz w:val="28"/>
          <w:szCs w:val="28"/>
        </w:rPr>
        <w:t xml:space="preserve">производится </w:t>
      </w:r>
      <w:r w:rsidR="00437EEF">
        <w:rPr>
          <w:rFonts w:ascii="Times New Roman" w:hAnsi="Times New Roman" w:cs="Times New Roman"/>
          <w:sz w:val="28"/>
          <w:szCs w:val="28"/>
        </w:rPr>
        <w:br/>
      </w:r>
      <w:r>
        <w:rPr>
          <w:rFonts w:ascii="Times New Roman" w:hAnsi="Times New Roman" w:cs="Times New Roman"/>
          <w:sz w:val="28"/>
          <w:szCs w:val="28"/>
        </w:rPr>
        <w:t>по согласованию с министерством здравоохранения Пермского края.</w:t>
      </w:r>
    </w:p>
    <w:p w14:paraId="54DDE74A" w14:textId="77777777" w:rsidR="00EC612B" w:rsidRDefault="00EC612B" w:rsidP="00EC612B">
      <w:pPr>
        <w:pStyle w:val="a4"/>
        <w:autoSpaceDE w:val="0"/>
        <w:autoSpaceDN w:val="0"/>
        <w:adjustRightInd w:val="0"/>
        <w:spacing w:after="0" w:line="240" w:lineRule="auto"/>
        <w:ind w:left="900"/>
        <w:outlineLvl w:val="0"/>
        <w:rPr>
          <w:rFonts w:ascii="Arial" w:hAnsi="Arial" w:cs="Arial"/>
          <w:sz w:val="20"/>
          <w:szCs w:val="20"/>
        </w:rPr>
      </w:pPr>
    </w:p>
    <w:p w14:paraId="5FFED25B" w14:textId="77777777" w:rsidR="00EC612B" w:rsidRPr="00EC612B" w:rsidRDefault="00EC612B" w:rsidP="00EC612B">
      <w:pPr>
        <w:pStyle w:val="a4"/>
        <w:numPr>
          <w:ilvl w:val="0"/>
          <w:numId w:val="5"/>
        </w:numPr>
        <w:autoSpaceDE w:val="0"/>
        <w:autoSpaceDN w:val="0"/>
        <w:adjustRightInd w:val="0"/>
        <w:spacing w:after="0" w:line="240" w:lineRule="auto"/>
        <w:ind w:left="0"/>
        <w:jc w:val="center"/>
        <w:outlineLvl w:val="0"/>
        <w:rPr>
          <w:rFonts w:ascii="Times New Roman" w:hAnsi="Times New Roman" w:cs="Times New Roman"/>
          <w:sz w:val="28"/>
          <w:szCs w:val="28"/>
        </w:rPr>
      </w:pPr>
      <w:r w:rsidRPr="00EC612B">
        <w:rPr>
          <w:rFonts w:ascii="Times New Roman" w:hAnsi="Times New Roman" w:cs="Times New Roman"/>
          <w:sz w:val="28"/>
          <w:szCs w:val="28"/>
        </w:rPr>
        <w:t>Особенности учета отдельных видов основных средств</w:t>
      </w:r>
    </w:p>
    <w:p w14:paraId="4DD8CA0B" w14:textId="77777777" w:rsidR="00EC612B" w:rsidRPr="00EC612B" w:rsidRDefault="00EC612B" w:rsidP="00EC612B">
      <w:pPr>
        <w:autoSpaceDE w:val="0"/>
        <w:autoSpaceDN w:val="0"/>
        <w:adjustRightInd w:val="0"/>
        <w:spacing w:after="0" w:line="240" w:lineRule="auto"/>
        <w:jc w:val="center"/>
        <w:rPr>
          <w:rFonts w:ascii="Times New Roman" w:hAnsi="Times New Roman" w:cs="Times New Roman"/>
          <w:sz w:val="28"/>
          <w:szCs w:val="28"/>
        </w:rPr>
      </w:pPr>
      <w:r w:rsidRPr="00EC612B">
        <w:rPr>
          <w:rFonts w:ascii="Times New Roman" w:hAnsi="Times New Roman" w:cs="Times New Roman"/>
          <w:sz w:val="28"/>
          <w:szCs w:val="28"/>
        </w:rPr>
        <w:t>в учреждениях здравоохранения</w:t>
      </w:r>
    </w:p>
    <w:p w14:paraId="10CBF1CC" w14:textId="77777777" w:rsidR="00EC612B" w:rsidRPr="00EC612B" w:rsidRDefault="00EC612B" w:rsidP="00EC612B">
      <w:pPr>
        <w:autoSpaceDE w:val="0"/>
        <w:autoSpaceDN w:val="0"/>
        <w:adjustRightInd w:val="0"/>
        <w:spacing w:after="0" w:line="240" w:lineRule="auto"/>
        <w:ind w:firstLine="540"/>
        <w:jc w:val="center"/>
        <w:rPr>
          <w:rFonts w:ascii="Times New Roman" w:hAnsi="Times New Roman" w:cs="Times New Roman"/>
          <w:sz w:val="28"/>
          <w:szCs w:val="28"/>
        </w:rPr>
      </w:pPr>
    </w:p>
    <w:p w14:paraId="7B07E4DD" w14:textId="77777777" w:rsidR="00EC612B" w:rsidRPr="00EC612B" w:rsidRDefault="00EC612B" w:rsidP="00EC612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C612B">
        <w:rPr>
          <w:rFonts w:ascii="Times New Roman" w:hAnsi="Times New Roman" w:cs="Times New Roman"/>
          <w:sz w:val="28"/>
          <w:szCs w:val="28"/>
        </w:rPr>
        <w:t>3.1. Особенности учета медицинского инструмента, оборудования</w:t>
      </w:r>
      <w:r w:rsidR="00517D69">
        <w:rPr>
          <w:rFonts w:ascii="Times New Roman" w:hAnsi="Times New Roman" w:cs="Times New Roman"/>
          <w:sz w:val="28"/>
          <w:szCs w:val="28"/>
        </w:rPr>
        <w:t>.</w:t>
      </w:r>
    </w:p>
    <w:p w14:paraId="78E3F69B" w14:textId="77777777" w:rsidR="00EC612B" w:rsidRPr="00EC612B" w:rsidRDefault="00EC612B" w:rsidP="00EC612B">
      <w:pPr>
        <w:autoSpaceDE w:val="0"/>
        <w:autoSpaceDN w:val="0"/>
        <w:adjustRightInd w:val="0"/>
        <w:spacing w:after="0" w:line="240" w:lineRule="auto"/>
        <w:ind w:firstLine="540"/>
        <w:jc w:val="both"/>
        <w:rPr>
          <w:rFonts w:ascii="Times New Roman" w:hAnsi="Times New Roman" w:cs="Times New Roman"/>
          <w:sz w:val="28"/>
          <w:szCs w:val="28"/>
        </w:rPr>
      </w:pPr>
    </w:p>
    <w:p w14:paraId="5C78901E" w14:textId="77777777" w:rsidR="00EC612B" w:rsidRPr="00EC612B" w:rsidRDefault="00EC612B" w:rsidP="00EC612B">
      <w:pPr>
        <w:autoSpaceDE w:val="0"/>
        <w:autoSpaceDN w:val="0"/>
        <w:adjustRightInd w:val="0"/>
        <w:spacing w:after="0" w:line="240" w:lineRule="auto"/>
        <w:ind w:firstLine="540"/>
        <w:jc w:val="both"/>
        <w:rPr>
          <w:rFonts w:ascii="Times New Roman" w:hAnsi="Times New Roman" w:cs="Times New Roman"/>
          <w:sz w:val="28"/>
          <w:szCs w:val="28"/>
        </w:rPr>
      </w:pPr>
      <w:r w:rsidRPr="00EC612B">
        <w:rPr>
          <w:rFonts w:ascii="Times New Roman" w:hAnsi="Times New Roman" w:cs="Times New Roman"/>
          <w:sz w:val="28"/>
          <w:szCs w:val="28"/>
        </w:rPr>
        <w:t xml:space="preserve">Не обозначаются инвентарные номера на медицинских инструментах стоимостью более 1000 руб. в случае невозможности их нанесения </w:t>
      </w:r>
      <w:r w:rsidR="00437EEF">
        <w:rPr>
          <w:rFonts w:ascii="Times New Roman" w:hAnsi="Times New Roman" w:cs="Times New Roman"/>
          <w:sz w:val="28"/>
          <w:szCs w:val="28"/>
        </w:rPr>
        <w:br/>
      </w:r>
      <w:r w:rsidRPr="00EC612B">
        <w:rPr>
          <w:rFonts w:ascii="Times New Roman" w:hAnsi="Times New Roman" w:cs="Times New Roman"/>
          <w:sz w:val="28"/>
          <w:szCs w:val="28"/>
        </w:rPr>
        <w:t>в соответствии с требованиями эксплуатации инструментов.</w:t>
      </w:r>
    </w:p>
    <w:p w14:paraId="183DB9D3" w14:textId="77777777" w:rsidR="00EC612B" w:rsidRPr="00EC612B" w:rsidRDefault="00EC612B" w:rsidP="00EC612B">
      <w:pPr>
        <w:autoSpaceDE w:val="0"/>
        <w:autoSpaceDN w:val="0"/>
        <w:adjustRightInd w:val="0"/>
        <w:spacing w:after="0" w:line="240" w:lineRule="auto"/>
        <w:ind w:firstLine="540"/>
        <w:jc w:val="both"/>
        <w:rPr>
          <w:rFonts w:ascii="Times New Roman" w:hAnsi="Times New Roman" w:cs="Times New Roman"/>
          <w:sz w:val="28"/>
          <w:szCs w:val="28"/>
        </w:rPr>
      </w:pPr>
      <w:r w:rsidRPr="00EC612B">
        <w:rPr>
          <w:rFonts w:ascii="Times New Roman" w:hAnsi="Times New Roman" w:cs="Times New Roman"/>
          <w:sz w:val="28"/>
          <w:szCs w:val="28"/>
        </w:rPr>
        <w:t xml:space="preserve">Невозможность нанесения инвентарных номеров на инструменты должна быть обоснована учреждением здравоохранения со ссылкой </w:t>
      </w:r>
      <w:r w:rsidR="00437EEF">
        <w:rPr>
          <w:rFonts w:ascii="Times New Roman" w:hAnsi="Times New Roman" w:cs="Times New Roman"/>
          <w:sz w:val="28"/>
          <w:szCs w:val="28"/>
        </w:rPr>
        <w:br/>
      </w:r>
      <w:r w:rsidRPr="00EC612B">
        <w:rPr>
          <w:rFonts w:ascii="Times New Roman" w:hAnsi="Times New Roman" w:cs="Times New Roman"/>
          <w:sz w:val="28"/>
          <w:szCs w:val="28"/>
        </w:rPr>
        <w:t>на документы, содержащие соответствующие требования по эксплуатации.</w:t>
      </w:r>
    </w:p>
    <w:p w14:paraId="130E8ED9" w14:textId="77777777" w:rsidR="00EC612B" w:rsidRPr="00EC612B" w:rsidRDefault="00EC612B" w:rsidP="00EC612B">
      <w:pPr>
        <w:autoSpaceDE w:val="0"/>
        <w:autoSpaceDN w:val="0"/>
        <w:adjustRightInd w:val="0"/>
        <w:spacing w:after="0" w:line="240" w:lineRule="auto"/>
        <w:ind w:firstLine="540"/>
        <w:jc w:val="both"/>
        <w:rPr>
          <w:rFonts w:ascii="Times New Roman" w:hAnsi="Times New Roman" w:cs="Times New Roman"/>
          <w:sz w:val="28"/>
          <w:szCs w:val="28"/>
        </w:rPr>
      </w:pPr>
      <w:r w:rsidRPr="00EC612B">
        <w:rPr>
          <w:rFonts w:ascii="Times New Roman" w:hAnsi="Times New Roman" w:cs="Times New Roman"/>
          <w:sz w:val="28"/>
          <w:szCs w:val="28"/>
        </w:rPr>
        <w:t>Наличие медицинских инструментов без нанесенных на них инвентарных номеров при отсутствии соответствующих документов, определяющих требования их эксплуатации, не допускается.</w:t>
      </w:r>
    </w:p>
    <w:p w14:paraId="308AE157" w14:textId="77777777" w:rsidR="00EC612B" w:rsidRPr="00EC612B" w:rsidRDefault="00EC612B" w:rsidP="00EC61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Pr="00EC612B">
        <w:rPr>
          <w:rFonts w:ascii="Times New Roman" w:hAnsi="Times New Roman" w:cs="Times New Roman"/>
          <w:sz w:val="28"/>
          <w:szCs w:val="28"/>
        </w:rPr>
        <w:t>е наносятся инвентарные номера:</w:t>
      </w:r>
    </w:p>
    <w:p w14:paraId="5AF39D85" w14:textId="77777777" w:rsidR="00EC612B" w:rsidRPr="00EC612B" w:rsidRDefault="00EC612B" w:rsidP="00EC612B">
      <w:pPr>
        <w:autoSpaceDE w:val="0"/>
        <w:autoSpaceDN w:val="0"/>
        <w:adjustRightInd w:val="0"/>
        <w:spacing w:after="0" w:line="240" w:lineRule="auto"/>
        <w:ind w:firstLine="540"/>
        <w:jc w:val="both"/>
        <w:rPr>
          <w:rFonts w:ascii="Times New Roman" w:hAnsi="Times New Roman" w:cs="Times New Roman"/>
          <w:sz w:val="28"/>
          <w:szCs w:val="28"/>
        </w:rPr>
      </w:pPr>
      <w:r w:rsidRPr="00EC612B">
        <w:rPr>
          <w:rFonts w:ascii="Times New Roman" w:hAnsi="Times New Roman" w:cs="Times New Roman"/>
          <w:sz w:val="28"/>
          <w:szCs w:val="28"/>
        </w:rPr>
        <w:t xml:space="preserve">на эндоскопы и инструменты к ним - в соответствии с требованиями, установленными методическими </w:t>
      </w:r>
      <w:hyperlink r:id="rId22" w:history="1">
        <w:r w:rsidRPr="00EC612B">
          <w:rPr>
            <w:rFonts w:ascii="Times New Roman" w:hAnsi="Times New Roman" w:cs="Times New Roman"/>
            <w:sz w:val="28"/>
            <w:szCs w:val="28"/>
          </w:rPr>
          <w:t>указаниями</w:t>
        </w:r>
      </w:hyperlink>
      <w:r w:rsidRPr="00EC612B">
        <w:rPr>
          <w:rFonts w:ascii="Times New Roman" w:hAnsi="Times New Roman" w:cs="Times New Roman"/>
          <w:sz w:val="28"/>
          <w:szCs w:val="28"/>
        </w:rPr>
        <w:t xml:space="preserve"> МУ 3.5.1937-04 </w:t>
      </w:r>
      <w:r>
        <w:rPr>
          <w:rFonts w:ascii="Times New Roman" w:hAnsi="Times New Roman" w:cs="Times New Roman"/>
          <w:sz w:val="28"/>
          <w:szCs w:val="28"/>
        </w:rPr>
        <w:t>«</w:t>
      </w:r>
      <w:r w:rsidRPr="00EC612B">
        <w:rPr>
          <w:rFonts w:ascii="Times New Roman" w:hAnsi="Times New Roman" w:cs="Times New Roman"/>
          <w:sz w:val="28"/>
          <w:szCs w:val="28"/>
        </w:rPr>
        <w:t>Очистка, дезинфекция и стерилизация эндоскопов и инструментов к ним</w:t>
      </w:r>
      <w:r>
        <w:rPr>
          <w:rFonts w:ascii="Times New Roman" w:hAnsi="Times New Roman" w:cs="Times New Roman"/>
          <w:sz w:val="28"/>
          <w:szCs w:val="28"/>
        </w:rPr>
        <w:t>»</w:t>
      </w:r>
      <w:r w:rsidRPr="00EC612B">
        <w:rPr>
          <w:rFonts w:ascii="Times New Roman" w:hAnsi="Times New Roman" w:cs="Times New Roman"/>
          <w:sz w:val="28"/>
          <w:szCs w:val="28"/>
        </w:rPr>
        <w:t>, утвержденными главным государственным санитарным врачом РФ 04.03.2004;</w:t>
      </w:r>
    </w:p>
    <w:p w14:paraId="4EEEEC21" w14:textId="77777777" w:rsidR="00EC612B" w:rsidRPr="00EC612B" w:rsidRDefault="00EC612B" w:rsidP="00EC612B">
      <w:pPr>
        <w:autoSpaceDE w:val="0"/>
        <w:autoSpaceDN w:val="0"/>
        <w:adjustRightInd w:val="0"/>
        <w:spacing w:after="0" w:line="240" w:lineRule="auto"/>
        <w:ind w:firstLine="540"/>
        <w:jc w:val="both"/>
        <w:rPr>
          <w:rFonts w:ascii="Times New Roman" w:hAnsi="Times New Roman" w:cs="Times New Roman"/>
          <w:sz w:val="28"/>
          <w:szCs w:val="28"/>
        </w:rPr>
      </w:pPr>
      <w:r w:rsidRPr="00EC612B">
        <w:rPr>
          <w:rFonts w:ascii="Times New Roman" w:hAnsi="Times New Roman" w:cs="Times New Roman"/>
          <w:sz w:val="28"/>
          <w:szCs w:val="28"/>
        </w:rPr>
        <w:t xml:space="preserve">на стоматологические инструменты - в соответствии с требованиями, установленными Инструкцией по очистке (мойке) и стерилизации стоматологических инструментов, утвержденной Минздравом СССР </w:t>
      </w:r>
      <w:r w:rsidR="00437EEF">
        <w:rPr>
          <w:rFonts w:ascii="Times New Roman" w:hAnsi="Times New Roman" w:cs="Times New Roman"/>
          <w:sz w:val="28"/>
          <w:szCs w:val="28"/>
        </w:rPr>
        <w:br/>
      </w:r>
      <w:r w:rsidRPr="00EC612B">
        <w:rPr>
          <w:rFonts w:ascii="Times New Roman" w:hAnsi="Times New Roman" w:cs="Times New Roman"/>
          <w:sz w:val="28"/>
          <w:szCs w:val="28"/>
        </w:rPr>
        <w:t>от 11.03.1977 N 1609-77.</w:t>
      </w:r>
    </w:p>
    <w:p w14:paraId="3EE58EA5" w14:textId="77777777" w:rsidR="00EC612B" w:rsidRPr="00EC612B" w:rsidRDefault="00EC612B" w:rsidP="00EC612B">
      <w:pPr>
        <w:autoSpaceDE w:val="0"/>
        <w:autoSpaceDN w:val="0"/>
        <w:adjustRightInd w:val="0"/>
        <w:spacing w:after="0" w:line="240" w:lineRule="auto"/>
        <w:ind w:firstLine="540"/>
        <w:jc w:val="both"/>
        <w:rPr>
          <w:rFonts w:ascii="Times New Roman" w:hAnsi="Times New Roman" w:cs="Times New Roman"/>
          <w:sz w:val="28"/>
          <w:szCs w:val="28"/>
        </w:rPr>
      </w:pPr>
    </w:p>
    <w:p w14:paraId="079E35EC" w14:textId="77777777" w:rsidR="00EC612B" w:rsidRPr="00EC612B" w:rsidRDefault="00EC612B" w:rsidP="00EC612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C612B">
        <w:rPr>
          <w:rFonts w:ascii="Times New Roman" w:hAnsi="Times New Roman" w:cs="Times New Roman"/>
          <w:sz w:val="28"/>
          <w:szCs w:val="28"/>
        </w:rPr>
        <w:lastRenderedPageBreak/>
        <w:t>3.2. Особенности учета легковых автомобилей для медицинской помощи</w:t>
      </w:r>
    </w:p>
    <w:p w14:paraId="5B875A60" w14:textId="77777777" w:rsidR="00EC612B" w:rsidRPr="00EC612B" w:rsidRDefault="00EC612B" w:rsidP="00EC612B">
      <w:pPr>
        <w:autoSpaceDE w:val="0"/>
        <w:autoSpaceDN w:val="0"/>
        <w:adjustRightInd w:val="0"/>
        <w:spacing w:after="0" w:line="240" w:lineRule="auto"/>
        <w:ind w:firstLine="540"/>
        <w:jc w:val="both"/>
        <w:rPr>
          <w:rFonts w:ascii="Times New Roman" w:hAnsi="Times New Roman" w:cs="Times New Roman"/>
          <w:sz w:val="28"/>
          <w:szCs w:val="28"/>
        </w:rPr>
      </w:pPr>
    </w:p>
    <w:p w14:paraId="72A30531" w14:textId="77777777" w:rsidR="00EC612B" w:rsidRPr="00EC612B" w:rsidRDefault="00EC612B" w:rsidP="00EC612B">
      <w:pPr>
        <w:autoSpaceDE w:val="0"/>
        <w:autoSpaceDN w:val="0"/>
        <w:adjustRightInd w:val="0"/>
        <w:spacing w:after="0" w:line="240" w:lineRule="auto"/>
        <w:ind w:firstLine="540"/>
        <w:jc w:val="both"/>
        <w:rPr>
          <w:rFonts w:ascii="Times New Roman" w:hAnsi="Times New Roman" w:cs="Times New Roman"/>
          <w:sz w:val="28"/>
          <w:szCs w:val="28"/>
        </w:rPr>
      </w:pPr>
      <w:r w:rsidRPr="00EC612B">
        <w:rPr>
          <w:rFonts w:ascii="Times New Roman" w:hAnsi="Times New Roman" w:cs="Times New Roman"/>
          <w:sz w:val="28"/>
          <w:szCs w:val="28"/>
        </w:rPr>
        <w:t xml:space="preserve">Автомобили скорой медицинской помощи, реанимационные автомобили, оснащенные специальным оборудованием, учитываются </w:t>
      </w:r>
      <w:r w:rsidR="00437EEF">
        <w:rPr>
          <w:rFonts w:ascii="Times New Roman" w:hAnsi="Times New Roman" w:cs="Times New Roman"/>
          <w:sz w:val="28"/>
          <w:szCs w:val="28"/>
        </w:rPr>
        <w:br/>
      </w:r>
      <w:r w:rsidRPr="00EC612B">
        <w:rPr>
          <w:rFonts w:ascii="Times New Roman" w:hAnsi="Times New Roman" w:cs="Times New Roman"/>
          <w:sz w:val="28"/>
          <w:szCs w:val="28"/>
        </w:rPr>
        <w:t xml:space="preserve">в качестве единого инвентарного объекта, включая указанное оборудование, и относятся к транспортным средствам в соответствии с классификацией, установленной ОКОФ (код </w:t>
      </w:r>
      <w:hyperlink r:id="rId23" w:history="1">
        <w:r w:rsidRPr="00EC612B">
          <w:rPr>
            <w:rFonts w:ascii="Times New Roman" w:hAnsi="Times New Roman" w:cs="Times New Roman"/>
            <w:sz w:val="28"/>
            <w:szCs w:val="28"/>
          </w:rPr>
          <w:t>15 3410166 7</w:t>
        </w:r>
      </w:hyperlink>
      <w:r w:rsidRPr="00EC612B">
        <w:rPr>
          <w:rFonts w:ascii="Times New Roman" w:hAnsi="Times New Roman" w:cs="Times New Roman"/>
          <w:sz w:val="28"/>
          <w:szCs w:val="28"/>
        </w:rPr>
        <w:t>).</w:t>
      </w:r>
    </w:p>
    <w:p w14:paraId="730B0D5A" w14:textId="77777777" w:rsidR="00EC612B" w:rsidRPr="00EC612B" w:rsidRDefault="00EC612B" w:rsidP="00EC612B">
      <w:pPr>
        <w:autoSpaceDE w:val="0"/>
        <w:autoSpaceDN w:val="0"/>
        <w:adjustRightInd w:val="0"/>
        <w:spacing w:after="0" w:line="240" w:lineRule="auto"/>
        <w:ind w:firstLine="540"/>
        <w:jc w:val="both"/>
        <w:rPr>
          <w:rFonts w:ascii="Times New Roman" w:hAnsi="Times New Roman" w:cs="Times New Roman"/>
          <w:sz w:val="28"/>
          <w:szCs w:val="28"/>
        </w:rPr>
      </w:pPr>
      <w:r w:rsidRPr="00EC612B">
        <w:rPr>
          <w:rFonts w:ascii="Times New Roman" w:hAnsi="Times New Roman" w:cs="Times New Roman"/>
          <w:sz w:val="28"/>
          <w:szCs w:val="28"/>
        </w:rPr>
        <w:t xml:space="preserve">Специальное оборудование, предназначенное для замены изношенного, вышедшего из строя оборудования в автомобилях скорой медицинской помощи, реанимационных автомобилях, подлежит учету в составе запасных частей на счете 010506000 </w:t>
      </w:r>
      <w:r>
        <w:rPr>
          <w:rFonts w:ascii="Times New Roman" w:hAnsi="Times New Roman" w:cs="Times New Roman"/>
          <w:sz w:val="28"/>
          <w:szCs w:val="28"/>
        </w:rPr>
        <w:t>«</w:t>
      </w:r>
      <w:r w:rsidRPr="00EC612B">
        <w:rPr>
          <w:rFonts w:ascii="Times New Roman" w:hAnsi="Times New Roman" w:cs="Times New Roman"/>
          <w:sz w:val="28"/>
          <w:szCs w:val="28"/>
        </w:rPr>
        <w:t>Прочие материальные запасы</w:t>
      </w:r>
      <w:r>
        <w:rPr>
          <w:rFonts w:ascii="Times New Roman" w:hAnsi="Times New Roman" w:cs="Times New Roman"/>
          <w:sz w:val="28"/>
          <w:szCs w:val="28"/>
        </w:rPr>
        <w:t>»</w:t>
      </w:r>
      <w:r w:rsidRPr="00EC612B">
        <w:rPr>
          <w:rFonts w:ascii="Times New Roman" w:hAnsi="Times New Roman" w:cs="Times New Roman"/>
          <w:sz w:val="28"/>
          <w:szCs w:val="28"/>
        </w:rPr>
        <w:t>.</w:t>
      </w:r>
    </w:p>
    <w:p w14:paraId="0A0C2CE9" w14:textId="77777777" w:rsidR="00EC612B" w:rsidRPr="00EC612B" w:rsidRDefault="00EC612B" w:rsidP="00EC612B">
      <w:pPr>
        <w:autoSpaceDE w:val="0"/>
        <w:autoSpaceDN w:val="0"/>
        <w:adjustRightInd w:val="0"/>
        <w:spacing w:after="0" w:line="240" w:lineRule="auto"/>
        <w:ind w:firstLine="540"/>
        <w:jc w:val="both"/>
        <w:rPr>
          <w:rFonts w:ascii="Times New Roman" w:hAnsi="Times New Roman" w:cs="Times New Roman"/>
          <w:sz w:val="28"/>
          <w:szCs w:val="28"/>
        </w:rPr>
      </w:pPr>
      <w:r w:rsidRPr="00EC612B">
        <w:rPr>
          <w:rFonts w:ascii="Times New Roman" w:hAnsi="Times New Roman" w:cs="Times New Roman"/>
          <w:sz w:val="28"/>
          <w:szCs w:val="28"/>
        </w:rPr>
        <w:t xml:space="preserve">Выдача оборудования при установке его в автомобиль отражается </w:t>
      </w:r>
      <w:r w:rsidR="00437EEF">
        <w:rPr>
          <w:rFonts w:ascii="Times New Roman" w:hAnsi="Times New Roman" w:cs="Times New Roman"/>
          <w:sz w:val="28"/>
          <w:szCs w:val="28"/>
        </w:rPr>
        <w:br/>
      </w:r>
      <w:r w:rsidRPr="00EC612B">
        <w:rPr>
          <w:rFonts w:ascii="Times New Roman" w:hAnsi="Times New Roman" w:cs="Times New Roman"/>
          <w:sz w:val="28"/>
          <w:szCs w:val="28"/>
        </w:rPr>
        <w:t xml:space="preserve">на забалансовом счете 09 </w:t>
      </w:r>
      <w:r>
        <w:rPr>
          <w:rFonts w:ascii="Times New Roman" w:hAnsi="Times New Roman" w:cs="Times New Roman"/>
          <w:sz w:val="28"/>
          <w:szCs w:val="28"/>
        </w:rPr>
        <w:t>«</w:t>
      </w:r>
      <w:r w:rsidRPr="00EC612B">
        <w:rPr>
          <w:rFonts w:ascii="Times New Roman" w:hAnsi="Times New Roman" w:cs="Times New Roman"/>
          <w:sz w:val="28"/>
          <w:szCs w:val="28"/>
        </w:rPr>
        <w:t>Запасные части к транспортным средствам, выданные взамен изношенных</w:t>
      </w:r>
      <w:r>
        <w:rPr>
          <w:rFonts w:ascii="Times New Roman" w:hAnsi="Times New Roman" w:cs="Times New Roman"/>
          <w:sz w:val="28"/>
          <w:szCs w:val="28"/>
        </w:rPr>
        <w:t>»</w:t>
      </w:r>
      <w:r w:rsidRPr="00EC612B">
        <w:rPr>
          <w:rFonts w:ascii="Times New Roman" w:hAnsi="Times New Roman" w:cs="Times New Roman"/>
          <w:sz w:val="28"/>
          <w:szCs w:val="28"/>
        </w:rPr>
        <w:t>.</w:t>
      </w:r>
    </w:p>
    <w:p w14:paraId="102399D3" w14:textId="77777777" w:rsidR="00EC612B" w:rsidRDefault="00EC612B" w:rsidP="00EC612B">
      <w:pPr>
        <w:autoSpaceDE w:val="0"/>
        <w:autoSpaceDN w:val="0"/>
        <w:adjustRightInd w:val="0"/>
        <w:spacing w:after="0" w:line="240" w:lineRule="auto"/>
        <w:ind w:firstLine="540"/>
        <w:jc w:val="both"/>
        <w:rPr>
          <w:rFonts w:ascii="Times New Roman" w:hAnsi="Times New Roman" w:cs="Times New Roman"/>
          <w:sz w:val="28"/>
          <w:szCs w:val="28"/>
        </w:rPr>
      </w:pPr>
      <w:r w:rsidRPr="00EC612B">
        <w:rPr>
          <w:rFonts w:ascii="Times New Roman" w:hAnsi="Times New Roman" w:cs="Times New Roman"/>
          <w:sz w:val="28"/>
          <w:szCs w:val="28"/>
        </w:rPr>
        <w:t xml:space="preserve">Вагоны-лаборатории, передвижные диагностические установки, основным назначением которых является выполнение медицинских функций, а не перевозка грузов и людей, считают передвижными медицинскими предприятиями, а не транспортными средствами, и учитывают как здания </w:t>
      </w:r>
      <w:r w:rsidR="00437EEF">
        <w:rPr>
          <w:rFonts w:ascii="Times New Roman" w:hAnsi="Times New Roman" w:cs="Times New Roman"/>
          <w:sz w:val="28"/>
          <w:szCs w:val="28"/>
        </w:rPr>
        <w:br/>
      </w:r>
      <w:r w:rsidRPr="00EC612B">
        <w:rPr>
          <w:rFonts w:ascii="Times New Roman" w:hAnsi="Times New Roman" w:cs="Times New Roman"/>
          <w:sz w:val="28"/>
          <w:szCs w:val="28"/>
        </w:rPr>
        <w:t xml:space="preserve">(по аналогии с соответствующими стационарными предприятиями) </w:t>
      </w:r>
      <w:r w:rsidR="00437EEF">
        <w:rPr>
          <w:rFonts w:ascii="Times New Roman" w:hAnsi="Times New Roman" w:cs="Times New Roman"/>
          <w:sz w:val="28"/>
          <w:szCs w:val="28"/>
        </w:rPr>
        <w:br/>
      </w:r>
      <w:r w:rsidRPr="00EC612B">
        <w:rPr>
          <w:rFonts w:ascii="Times New Roman" w:hAnsi="Times New Roman" w:cs="Times New Roman"/>
          <w:sz w:val="28"/>
          <w:szCs w:val="28"/>
        </w:rPr>
        <w:t>и оборудование.</w:t>
      </w:r>
    </w:p>
    <w:p w14:paraId="40D0E973" w14:textId="77777777" w:rsidR="00517D69" w:rsidRDefault="00517D69" w:rsidP="00EC612B">
      <w:pPr>
        <w:autoSpaceDE w:val="0"/>
        <w:autoSpaceDN w:val="0"/>
        <w:adjustRightInd w:val="0"/>
        <w:spacing w:after="0" w:line="240" w:lineRule="auto"/>
        <w:ind w:firstLine="540"/>
        <w:jc w:val="both"/>
        <w:rPr>
          <w:rFonts w:ascii="Times New Roman" w:hAnsi="Times New Roman" w:cs="Times New Roman"/>
          <w:sz w:val="28"/>
          <w:szCs w:val="28"/>
        </w:rPr>
      </w:pPr>
    </w:p>
    <w:p w14:paraId="2998CAA7" w14:textId="77777777" w:rsidR="00517D69" w:rsidRDefault="00517D69" w:rsidP="00517D69">
      <w:pPr>
        <w:pStyle w:val="a4"/>
        <w:numPr>
          <w:ilvl w:val="1"/>
          <w:numId w:val="5"/>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Особенности учета объектов благоустройства</w:t>
      </w:r>
      <w:r w:rsidR="009A3961">
        <w:rPr>
          <w:rFonts w:ascii="Times New Roman" w:hAnsi="Times New Roman" w:cs="Times New Roman"/>
          <w:sz w:val="28"/>
          <w:szCs w:val="28"/>
        </w:rPr>
        <w:t>.</w:t>
      </w:r>
    </w:p>
    <w:p w14:paraId="65A33564" w14:textId="77777777" w:rsidR="009A3961" w:rsidRDefault="009A3961" w:rsidP="009A3961">
      <w:pPr>
        <w:pStyle w:val="a4"/>
        <w:autoSpaceDE w:val="0"/>
        <w:autoSpaceDN w:val="0"/>
        <w:adjustRightInd w:val="0"/>
        <w:spacing w:after="0" w:line="240" w:lineRule="auto"/>
        <w:ind w:left="1260"/>
        <w:jc w:val="both"/>
        <w:rPr>
          <w:rFonts w:ascii="Times New Roman" w:hAnsi="Times New Roman" w:cs="Times New Roman"/>
          <w:sz w:val="28"/>
          <w:szCs w:val="28"/>
        </w:rPr>
      </w:pPr>
    </w:p>
    <w:p w14:paraId="41443D88" w14:textId="77777777" w:rsidR="009A3961" w:rsidRDefault="009A3961" w:rsidP="009A3961">
      <w:pPr>
        <w:pStyle w:val="a4"/>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 элементам благоустройства относятся:</w:t>
      </w:r>
    </w:p>
    <w:p w14:paraId="71F95C13" w14:textId="77777777" w:rsidR="009A3961" w:rsidRDefault="009A3961" w:rsidP="009A3961">
      <w:pPr>
        <w:pStyle w:val="a4"/>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декоративные, технические, планировочные, конструктивные устройства, в т.ч. ограждения, стоянки для автотранспорта, различные площадки;</w:t>
      </w:r>
    </w:p>
    <w:p w14:paraId="064E44A9" w14:textId="77777777" w:rsidR="009A3961" w:rsidRDefault="009A3961" w:rsidP="009A3961">
      <w:pPr>
        <w:pStyle w:val="a4"/>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растительные компоненты – газоны, клумбы, многолетние насаждения и т.д.;</w:t>
      </w:r>
    </w:p>
    <w:p w14:paraId="03ACAF56" w14:textId="77777777" w:rsidR="009A3961" w:rsidRDefault="009A3961" w:rsidP="009A3961">
      <w:pPr>
        <w:pStyle w:val="a4"/>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различные виды уличного оформления, в т.ч. фонари уличного освещения;</w:t>
      </w:r>
    </w:p>
    <w:p w14:paraId="12CF229A" w14:textId="77777777" w:rsidR="009A3961" w:rsidRDefault="009A3961" w:rsidP="009A3961">
      <w:pPr>
        <w:pStyle w:val="a4"/>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малые архитектурные формы, некапитальные нестационарные сооружения: скамьи, фонтаны, детские площадки;</w:t>
      </w:r>
    </w:p>
    <w:p w14:paraId="2F6F35CE" w14:textId="77777777" w:rsidR="009A3961" w:rsidRDefault="009A3961" w:rsidP="009A3961">
      <w:pPr>
        <w:pStyle w:val="a4"/>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наружная реклама и информация, используемые как составные части благоустройства.</w:t>
      </w:r>
    </w:p>
    <w:p w14:paraId="586FDABA" w14:textId="77777777" w:rsidR="009A3961" w:rsidRDefault="009A3961" w:rsidP="009A3961">
      <w:pPr>
        <w:pStyle w:val="a4"/>
        <w:autoSpaceDE w:val="0"/>
        <w:autoSpaceDN w:val="0"/>
        <w:adjustRightInd w:val="0"/>
        <w:spacing w:after="0" w:line="240" w:lineRule="auto"/>
        <w:ind w:left="0" w:firstLine="567"/>
        <w:jc w:val="both"/>
        <w:rPr>
          <w:rFonts w:ascii="Times New Roman" w:hAnsi="Times New Roman" w:cs="Times New Roman"/>
          <w:sz w:val="28"/>
          <w:szCs w:val="28"/>
        </w:rPr>
      </w:pPr>
    </w:p>
    <w:p w14:paraId="562708EE" w14:textId="77777777" w:rsidR="009A3961" w:rsidRDefault="009A3961" w:rsidP="009A3961">
      <w:pPr>
        <w:pStyle w:val="a4"/>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 принятии решения об объектах благоустройства Комиссия </w:t>
      </w:r>
      <w:r w:rsidR="00437EEF">
        <w:rPr>
          <w:rFonts w:ascii="Times New Roman" w:hAnsi="Times New Roman" w:cs="Times New Roman"/>
          <w:sz w:val="28"/>
          <w:szCs w:val="28"/>
        </w:rPr>
        <w:br/>
      </w:r>
      <w:r>
        <w:rPr>
          <w:rFonts w:ascii="Times New Roman" w:hAnsi="Times New Roman" w:cs="Times New Roman"/>
          <w:sz w:val="28"/>
          <w:szCs w:val="28"/>
        </w:rPr>
        <w:t>по поступлению и выбытию активов руководствуется следующими документами:</w:t>
      </w:r>
    </w:p>
    <w:p w14:paraId="328E79DD" w14:textId="77777777" w:rsidR="009A3961" w:rsidRDefault="009A3961" w:rsidP="009A3961">
      <w:pPr>
        <w:pStyle w:val="a4"/>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п.п. 38, 39, 41, 45, 98, 99 Инструкции № 157н;</w:t>
      </w:r>
    </w:p>
    <w:p w14:paraId="1EE5E03D" w14:textId="77777777" w:rsidR="009A3961" w:rsidRDefault="009A3961" w:rsidP="009A3961">
      <w:pPr>
        <w:pStyle w:val="a4"/>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Сводом правил СП 82.13330.2016 «Благоустройство территорий». Редакция СНиП </w:t>
      </w:r>
      <w:r>
        <w:rPr>
          <w:rFonts w:ascii="Times New Roman" w:hAnsi="Times New Roman" w:cs="Times New Roman"/>
          <w:sz w:val="28"/>
          <w:szCs w:val="28"/>
          <w:lang w:val="en-US"/>
        </w:rPr>
        <w:t>III</w:t>
      </w:r>
      <w:r w:rsidRPr="009A3961">
        <w:rPr>
          <w:rFonts w:ascii="Times New Roman" w:hAnsi="Times New Roman" w:cs="Times New Roman"/>
          <w:sz w:val="28"/>
          <w:szCs w:val="28"/>
        </w:rPr>
        <w:t>-10-75</w:t>
      </w:r>
      <w:r>
        <w:rPr>
          <w:rFonts w:ascii="Times New Roman" w:hAnsi="Times New Roman" w:cs="Times New Roman"/>
          <w:sz w:val="28"/>
          <w:szCs w:val="28"/>
        </w:rPr>
        <w:t xml:space="preserve">, утв. Приказом Минстроя РФ от 16.12.2016 </w:t>
      </w:r>
      <w:r w:rsidR="00437EEF">
        <w:rPr>
          <w:rFonts w:ascii="Times New Roman" w:hAnsi="Times New Roman" w:cs="Times New Roman"/>
          <w:sz w:val="28"/>
          <w:szCs w:val="28"/>
        </w:rPr>
        <w:br/>
      </w:r>
      <w:r>
        <w:rPr>
          <w:rFonts w:ascii="Times New Roman" w:hAnsi="Times New Roman" w:cs="Times New Roman"/>
          <w:sz w:val="28"/>
          <w:szCs w:val="28"/>
        </w:rPr>
        <w:t>№ 972/пр.;</w:t>
      </w:r>
    </w:p>
    <w:p w14:paraId="73D84C8A" w14:textId="77777777" w:rsidR="009A3961" w:rsidRDefault="009A3961" w:rsidP="009A3961">
      <w:pPr>
        <w:pStyle w:val="a4"/>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17B36">
        <w:rPr>
          <w:rFonts w:ascii="Times New Roman" w:hAnsi="Times New Roman" w:cs="Times New Roman"/>
          <w:sz w:val="28"/>
          <w:szCs w:val="28"/>
        </w:rPr>
        <w:t xml:space="preserve">Сводом правил СП 78.13330.2012 «Свод правил. Автомобильные дороги». Редакция СНиП 3.06.03-85, утв. Приказом Минрегиона России </w:t>
      </w:r>
      <w:r w:rsidR="00437EEF">
        <w:rPr>
          <w:rFonts w:ascii="Times New Roman" w:hAnsi="Times New Roman" w:cs="Times New Roman"/>
          <w:sz w:val="28"/>
          <w:szCs w:val="28"/>
        </w:rPr>
        <w:br/>
      </w:r>
      <w:r w:rsidR="00517B36">
        <w:rPr>
          <w:rFonts w:ascii="Times New Roman" w:hAnsi="Times New Roman" w:cs="Times New Roman"/>
          <w:sz w:val="28"/>
          <w:szCs w:val="28"/>
        </w:rPr>
        <w:t>от 30.06.2012 № 272;</w:t>
      </w:r>
    </w:p>
    <w:p w14:paraId="4BFD35CE" w14:textId="77777777" w:rsidR="00517B36" w:rsidRDefault="00517B36" w:rsidP="009A3961">
      <w:pPr>
        <w:pStyle w:val="a4"/>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иными нормативными актами.</w:t>
      </w:r>
    </w:p>
    <w:p w14:paraId="4C05FA6D" w14:textId="77777777" w:rsidR="00517B36" w:rsidRDefault="00517B36" w:rsidP="009A3961">
      <w:pPr>
        <w:pStyle w:val="a4"/>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Все созданные объекты учитываются как единые комплекс, имеющий один инвентарный номер, если они имеют одинаковое функциональное назначение и срок полезного использования.</w:t>
      </w:r>
    </w:p>
    <w:p w14:paraId="1C64F23B" w14:textId="77777777" w:rsidR="00517B36" w:rsidRDefault="00517B36" w:rsidP="009A3961">
      <w:pPr>
        <w:pStyle w:val="a4"/>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Каждый объект благоустройства учитывается в качестве отдельного инвентарного объекта, если объекты имеют разное функциональное назначение и (или) разный срок полезного использования.</w:t>
      </w:r>
    </w:p>
    <w:p w14:paraId="67AD719C" w14:textId="77777777" w:rsidR="00517B36" w:rsidRDefault="00517B36" w:rsidP="009A3961">
      <w:pPr>
        <w:pStyle w:val="a4"/>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Если осуществление работ по благоустройству территории не привело </w:t>
      </w:r>
      <w:r w:rsidR="00437EEF">
        <w:rPr>
          <w:rFonts w:ascii="Times New Roman" w:hAnsi="Times New Roman" w:cs="Times New Roman"/>
          <w:sz w:val="28"/>
          <w:szCs w:val="28"/>
        </w:rPr>
        <w:br/>
      </w:r>
      <w:r>
        <w:rPr>
          <w:rFonts w:ascii="Times New Roman" w:hAnsi="Times New Roman" w:cs="Times New Roman"/>
          <w:sz w:val="28"/>
          <w:szCs w:val="28"/>
        </w:rPr>
        <w:t xml:space="preserve">к созданию нефинансовых активов, стоимость этих работ в полном объеме относится к расходам текущего финансового года. Сведения </w:t>
      </w:r>
      <w:r w:rsidR="00437EEF">
        <w:rPr>
          <w:rFonts w:ascii="Times New Roman" w:hAnsi="Times New Roman" w:cs="Times New Roman"/>
          <w:sz w:val="28"/>
          <w:szCs w:val="28"/>
        </w:rPr>
        <w:br/>
      </w:r>
      <w:r>
        <w:rPr>
          <w:rFonts w:ascii="Times New Roman" w:hAnsi="Times New Roman" w:cs="Times New Roman"/>
          <w:sz w:val="28"/>
          <w:szCs w:val="28"/>
        </w:rPr>
        <w:t xml:space="preserve">о произведенных затратах вносятся в Инвентарную карточку (ф.0504031), которая ведется по соответствующему земельному участку и (или) </w:t>
      </w:r>
      <w:r w:rsidR="00437EEF">
        <w:rPr>
          <w:rFonts w:ascii="Times New Roman" w:hAnsi="Times New Roman" w:cs="Times New Roman"/>
          <w:sz w:val="28"/>
          <w:szCs w:val="28"/>
        </w:rPr>
        <w:br/>
      </w:r>
      <w:r>
        <w:rPr>
          <w:rFonts w:ascii="Times New Roman" w:hAnsi="Times New Roman" w:cs="Times New Roman"/>
          <w:sz w:val="28"/>
          <w:szCs w:val="28"/>
        </w:rPr>
        <w:t>по объекту недвижимости, находящемуся на соответствующем земельном участке.</w:t>
      </w:r>
    </w:p>
    <w:p w14:paraId="03EC6603" w14:textId="77777777" w:rsidR="00517B36" w:rsidRPr="009A3961" w:rsidRDefault="00517B36" w:rsidP="009A3961">
      <w:pPr>
        <w:pStyle w:val="a4"/>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Основание: п.п43, 70, 71 Инструкции 157н, письмо Минфина РФ </w:t>
      </w:r>
      <w:r w:rsidR="00437EEF">
        <w:rPr>
          <w:rFonts w:ascii="Times New Roman" w:hAnsi="Times New Roman" w:cs="Times New Roman"/>
          <w:sz w:val="28"/>
          <w:szCs w:val="28"/>
        </w:rPr>
        <w:br/>
      </w:r>
      <w:r>
        <w:rPr>
          <w:rFonts w:ascii="Times New Roman" w:hAnsi="Times New Roman" w:cs="Times New Roman"/>
          <w:sz w:val="28"/>
          <w:szCs w:val="28"/>
        </w:rPr>
        <w:t xml:space="preserve">от 27.10.2015 № 02-05-10/61628, письмо Минфина РФ от 23.09.2013 </w:t>
      </w:r>
      <w:r w:rsidR="00437EEF">
        <w:rPr>
          <w:rFonts w:ascii="Times New Roman" w:hAnsi="Times New Roman" w:cs="Times New Roman"/>
          <w:sz w:val="28"/>
          <w:szCs w:val="28"/>
        </w:rPr>
        <w:br/>
      </w:r>
      <w:r>
        <w:rPr>
          <w:rFonts w:ascii="Times New Roman" w:hAnsi="Times New Roman" w:cs="Times New Roman"/>
          <w:sz w:val="28"/>
          <w:szCs w:val="28"/>
        </w:rPr>
        <w:t>№ 02-0610/39403.</w:t>
      </w:r>
    </w:p>
    <w:p w14:paraId="1F1229A1" w14:textId="77777777" w:rsidR="00DF695C" w:rsidRPr="00EC612B" w:rsidRDefault="00DF695C" w:rsidP="00EC612B">
      <w:pPr>
        <w:spacing w:after="0" w:line="240" w:lineRule="auto"/>
        <w:jc w:val="both"/>
        <w:rPr>
          <w:rFonts w:ascii="Times New Roman" w:hAnsi="Times New Roman" w:cs="Times New Roman"/>
          <w:sz w:val="28"/>
          <w:szCs w:val="28"/>
        </w:rPr>
      </w:pPr>
    </w:p>
    <w:sectPr w:rsidR="00DF695C" w:rsidRPr="00EC61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2633C"/>
    <w:multiLevelType w:val="multilevel"/>
    <w:tmpl w:val="A1D6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3C16E4"/>
    <w:multiLevelType w:val="multilevel"/>
    <w:tmpl w:val="DE08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FC2FFE"/>
    <w:multiLevelType w:val="multilevel"/>
    <w:tmpl w:val="E42A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D9748F"/>
    <w:multiLevelType w:val="multilevel"/>
    <w:tmpl w:val="09CE5E04"/>
    <w:lvl w:ilvl="0">
      <w:start w:val="1"/>
      <w:numFmt w:val="decimal"/>
      <w:lvlText w:val="%1."/>
      <w:lvlJc w:val="left"/>
      <w:pPr>
        <w:ind w:left="90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 w15:restartNumberingAfterBreak="0">
    <w:nsid w:val="67807761"/>
    <w:multiLevelType w:val="multilevel"/>
    <w:tmpl w:val="1C38E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072"/>
    <w:rsid w:val="00333A81"/>
    <w:rsid w:val="003E5A3D"/>
    <w:rsid w:val="00437EEF"/>
    <w:rsid w:val="00517B36"/>
    <w:rsid w:val="00517D69"/>
    <w:rsid w:val="00552ED8"/>
    <w:rsid w:val="008143D6"/>
    <w:rsid w:val="0088558D"/>
    <w:rsid w:val="0097701E"/>
    <w:rsid w:val="009A3961"/>
    <w:rsid w:val="009F44DC"/>
    <w:rsid w:val="00A03A04"/>
    <w:rsid w:val="00AB2072"/>
    <w:rsid w:val="00B10D94"/>
    <w:rsid w:val="00CD4626"/>
    <w:rsid w:val="00D5476F"/>
    <w:rsid w:val="00DF5208"/>
    <w:rsid w:val="00DF695C"/>
    <w:rsid w:val="00EC6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7BAF"/>
  <w15:docId w15:val="{A341C696-99C9-4C47-A156-ABE25D0B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43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43D6"/>
    <w:pPr>
      <w:widowControl w:val="0"/>
      <w:autoSpaceDE w:val="0"/>
      <w:autoSpaceDN w:val="0"/>
      <w:spacing w:after="0" w:line="240" w:lineRule="auto"/>
    </w:pPr>
    <w:rPr>
      <w:rFonts w:ascii="Calibri" w:eastAsia="Times New Roman" w:hAnsi="Calibri" w:cs="Calibri"/>
      <w:szCs w:val="20"/>
      <w:lang w:eastAsia="ru-RU"/>
    </w:rPr>
  </w:style>
  <w:style w:type="paragraph" w:styleId="a3">
    <w:name w:val="Normal (Web)"/>
    <w:basedOn w:val="a"/>
    <w:uiPriority w:val="99"/>
    <w:unhideWhenUsed/>
    <w:rsid w:val="00A03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E5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13" Type="http://schemas.openxmlformats.org/officeDocument/2006/relationships/hyperlink" Target="https://www.gosfinansy.ru/" TargetMode="External"/><Relationship Id="rId18" Type="http://schemas.openxmlformats.org/officeDocument/2006/relationships/hyperlink" Target="https://www.gosfinansy.ru/" TargetMode="External"/><Relationship Id="rId3" Type="http://schemas.openxmlformats.org/officeDocument/2006/relationships/settings" Target="settings.xml"/><Relationship Id="rId21" Type="http://schemas.openxmlformats.org/officeDocument/2006/relationships/hyperlink" Target="https://www.gosfinansy.ru/" TargetMode="External"/><Relationship Id="rId7" Type="http://schemas.openxmlformats.org/officeDocument/2006/relationships/hyperlink" Target="https://www.gosfinansy.ru/" TargetMode="External"/><Relationship Id="rId12" Type="http://schemas.openxmlformats.org/officeDocument/2006/relationships/hyperlink" Target="https://www.gosfinansy.ru/" TargetMode="External"/><Relationship Id="rId17" Type="http://schemas.openxmlformats.org/officeDocument/2006/relationships/hyperlink" Target="https://www.gosfinansy.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sfinansy.ru/" TargetMode="External"/><Relationship Id="rId20" Type="http://schemas.openxmlformats.org/officeDocument/2006/relationships/hyperlink" Target="https://www.gosfinansy.ru/" TargetMode="External"/><Relationship Id="rId1" Type="http://schemas.openxmlformats.org/officeDocument/2006/relationships/numbering" Target="numbering.xml"/><Relationship Id="rId6" Type="http://schemas.openxmlformats.org/officeDocument/2006/relationships/hyperlink" Target="https://www.gosfinansy.ru/" TargetMode="External"/><Relationship Id="rId11" Type="http://schemas.openxmlformats.org/officeDocument/2006/relationships/hyperlink" Target="https://www.gosfinansy.ru/" TargetMode="External"/><Relationship Id="rId24" Type="http://schemas.openxmlformats.org/officeDocument/2006/relationships/fontTable" Target="fontTable.xml"/><Relationship Id="rId5" Type="http://schemas.openxmlformats.org/officeDocument/2006/relationships/hyperlink" Target="consultantplus://offline/ref=16FC077866C9764EDAAED4C1A0118FC16227F610B95B5F2A9E2E326D87B2875FE698D7EDC1499A20C72211FD410CD0698AF98355FF065BE9y7YDF" TargetMode="External"/><Relationship Id="rId15" Type="http://schemas.openxmlformats.org/officeDocument/2006/relationships/hyperlink" Target="https://www.gosfinansy.ru/" TargetMode="External"/><Relationship Id="rId23" Type="http://schemas.openxmlformats.org/officeDocument/2006/relationships/hyperlink" Target="consultantplus://offline/ref=366CC57C88A59178145C0462FF9F7239A2BB098A39014F8D35CF191A36B8084783A6F5ED42913F7DC334602AFFCEAB8AD3D8874A71F8DB22m5M" TargetMode="External"/><Relationship Id="rId10" Type="http://schemas.openxmlformats.org/officeDocument/2006/relationships/hyperlink" Target="https://www.gosfinansy.ru/" TargetMode="External"/><Relationship Id="rId19" Type="http://schemas.openxmlformats.org/officeDocument/2006/relationships/hyperlink" Target="https://www.gosfinansy.ru/" TargetMode="External"/><Relationship Id="rId4" Type="http://schemas.openxmlformats.org/officeDocument/2006/relationships/webSettings" Target="webSettings.xml"/><Relationship Id="rId9" Type="http://schemas.openxmlformats.org/officeDocument/2006/relationships/hyperlink" Target="https://www.gosfinansy.ru/" TargetMode="External"/><Relationship Id="rId14" Type="http://schemas.openxmlformats.org/officeDocument/2006/relationships/hyperlink" Target="https://www.gosfinansy.ru/" TargetMode="External"/><Relationship Id="rId22" Type="http://schemas.openxmlformats.org/officeDocument/2006/relationships/hyperlink" Target="consultantplus://offline/ref=366CC57C88A59178145C0777E69F7239A2B802863A014F8D35CF191A36B8085583FEF9EE4F88367AD662316C2Am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7</Pages>
  <Words>2451</Words>
  <Characters>13976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Лопота Елена Викторовна</dc:creator>
  <cp:keywords/>
  <dc:description/>
  <cp:lastModifiedBy>Cbu015</cp:lastModifiedBy>
  <cp:revision>19</cp:revision>
  <dcterms:created xsi:type="dcterms:W3CDTF">2020-06-01T10:52:00Z</dcterms:created>
  <dcterms:modified xsi:type="dcterms:W3CDTF">2021-07-30T14:10:00Z</dcterms:modified>
</cp:coreProperties>
</file>