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B" w:rsidRPr="00DF161B" w:rsidRDefault="0024072F" w:rsidP="00DF16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№41</w:t>
      </w:r>
      <w:bookmarkStart w:id="0" w:name="_GoBack"/>
      <w:bookmarkEnd w:id="0"/>
    </w:p>
    <w:p w:rsidR="00DF161B" w:rsidRDefault="00DF161B" w:rsidP="00DF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1B">
        <w:rPr>
          <w:rFonts w:ascii="Times New Roman" w:hAnsi="Times New Roman" w:cs="Times New Roman"/>
          <w:b/>
          <w:sz w:val="28"/>
          <w:szCs w:val="28"/>
        </w:rPr>
        <w:t xml:space="preserve">Положение об учете активов и обязательств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16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F161B">
        <w:rPr>
          <w:rFonts w:ascii="Times New Roman" w:hAnsi="Times New Roman" w:cs="Times New Roman"/>
          <w:b/>
          <w:sz w:val="28"/>
          <w:szCs w:val="28"/>
        </w:rPr>
        <w:t>забалансовых</w:t>
      </w:r>
      <w:proofErr w:type="spellEnd"/>
      <w:r w:rsidRPr="00DF161B">
        <w:rPr>
          <w:rFonts w:ascii="Times New Roman" w:hAnsi="Times New Roman" w:cs="Times New Roman"/>
          <w:b/>
          <w:sz w:val="28"/>
          <w:szCs w:val="28"/>
        </w:rPr>
        <w:t xml:space="preserve"> счетах</w:t>
      </w:r>
    </w:p>
    <w:p w:rsidR="00097F42" w:rsidRPr="00097F42" w:rsidRDefault="00097F42" w:rsidP="00097F4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на </w:t>
      </w:r>
      <w:proofErr w:type="spellStart"/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счетах ведется по простой системе – без </w:t>
      </w:r>
      <w:hyperlink r:id="rId6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91"/>
        <w:gridCol w:w="3231"/>
        <w:gridCol w:w="3333"/>
      </w:tblGrid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показателя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показателя</w:t>
            </w:r>
          </w:p>
        </w:tc>
      </w:tr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Приняли объект к учету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Списали объект с учета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</w:t>
            </w:r>
          </w:p>
        </w:tc>
      </w:tr>
    </w:tbl>
    <w:p w:rsidR="00DF161B" w:rsidRDefault="00DF161B" w:rsidP="00097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имущества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4836F7D" wp14:editId="4158C27C">
                  <wp:extent cx="1140460" cy="606425"/>
                  <wp:effectExtent l="0" t="0" r="2540" b="3175"/>
                  <wp:docPr id="1" name="-14034101" descr="https://www.gosfinansy.ru/system/content/image/21/1/-14034101/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1" descr="https://www.gosfinansy.ru/system/content/image/21/1/-14034101/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07C8A2" wp14:editId="5EA8CE15">
                  <wp:extent cx="1140460" cy="606425"/>
                  <wp:effectExtent l="0" t="0" r="2540" b="3175"/>
                  <wp:docPr id="2" name="-14034102" descr="https://www.gosfinansy.ru/system/content/image/21/1/-14034102/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2" descr="https://www.gosfinansy.ru/system/content/image/21/1/-14034102/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F6F6BD" wp14:editId="796474D7">
                  <wp:extent cx="1140460" cy="606425"/>
                  <wp:effectExtent l="0" t="0" r="2540" b="3175"/>
                  <wp:docPr id="3" name="-14034103" descr="https://www.gosfinansy.ru/system/content/image/21/1/-14034103/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3" descr="https://www.gosfinansy.ru/system/content/image/21/1/-14034103/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E3678D" wp14:editId="3808410C">
                  <wp:extent cx="1140460" cy="606425"/>
                  <wp:effectExtent l="0" t="0" r="2540" b="3175"/>
                  <wp:docPr id="4" name="-14059256" descr="https://www.gosfinansy.ru/system/content/image/21/1/-14059256/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6" descr="https://www.gosfinansy.ru/system/content/image/21/1/-14059256/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B4455F" wp14:editId="31D62973">
                  <wp:extent cx="1140460" cy="606425"/>
                  <wp:effectExtent l="0" t="0" r="2540" b="3175"/>
                  <wp:docPr id="5" name="-14034105" descr="https://www.gosfinansy.ru/system/content/image/21/1/-14034105/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5" descr="https://www.gosfinansy.ru/system/content/image/21/1/-14034105/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00F5C0" wp14:editId="3FE0797A">
                  <wp:extent cx="1140460" cy="606425"/>
                  <wp:effectExtent l="0" t="0" r="2540" b="3175"/>
                  <wp:docPr id="6" name="-14034106" descr="https://www.gosfinansy.ru/system/content/image/21/1/-14034106/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6" descr="https://www.gosfinansy.ru/system/content/image/21/1/-14034106/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A1160A" wp14:editId="3BD7414B">
                  <wp:extent cx="1140460" cy="606425"/>
                  <wp:effectExtent l="0" t="0" r="2540" b="3175"/>
                  <wp:docPr id="7" name="-14034107" descr="https://www.gosfinansy.ru/system/content/image/21/1/-14034107/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7" descr="https://www.gosfinansy.ru/system/content/image/21/1/-14034107/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F0B4E9" wp14:editId="6C59203D">
                  <wp:extent cx="1140460" cy="606425"/>
                  <wp:effectExtent l="0" t="0" r="2540" b="3175"/>
                  <wp:docPr id="8" name="-14034108" descr="https://www.gosfinansy.ru/system/content/image/21/1/-14034108/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8" descr="https://www.gosfinansy.ru/system/content/image/21/1/-14034108/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36BCF2" wp14:editId="78FB6242">
                  <wp:extent cx="1140460" cy="606425"/>
                  <wp:effectExtent l="0" t="0" r="2540" b="3175"/>
                  <wp:docPr id="9" name="-14034109" descr="https://www.gosfinansy.ru/system/content/image/21/1/-14034109/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9" descr="https://www.gosfinansy.ru/system/content/image/21/1/-14034109/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F56FB7" wp14:editId="08CBB559">
                  <wp:extent cx="1140460" cy="606425"/>
                  <wp:effectExtent l="0" t="0" r="2540" b="3175"/>
                  <wp:docPr id="10" name="-14034110" descr="https://www.gosfinansy.ru/system/content/image/21/1/-14034110/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0" descr="https://www.gosfinansy.ru/system/content/image/21/1/-14034110/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F8C019" wp14:editId="26EE2B5E">
                  <wp:extent cx="1140460" cy="606425"/>
                  <wp:effectExtent l="0" t="0" r="2540" b="3175"/>
                  <wp:docPr id="11" name="-14034111" descr="https://www.gosfinansy.ru/system/content/image/21/1/-14034111/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1" descr="https://www.gosfinansy.ru/system/content/image/21/1/-14034111/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02760A" wp14:editId="6B771CA5">
                  <wp:extent cx="1140460" cy="606425"/>
                  <wp:effectExtent l="0" t="0" r="2540" b="3175"/>
                  <wp:docPr id="12" name="-14034112" descr="https://www.gosfinansy.ru/system/content/image/21/1/-14034112/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2" descr="https://www.gosfinansy.ru/system/content/image/21/1/-14034112/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92DCED" wp14:editId="44325B05">
                  <wp:extent cx="1140460" cy="606425"/>
                  <wp:effectExtent l="0" t="0" r="2540" b="3175"/>
                  <wp:docPr id="13" name="-14034113" descr="https://www.gosfinansy.ru/system/content/image/21/1/-14034113/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3" descr="https://www.gosfinansy.ru/system/content/image/21/1/-14034113/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DAB05F" wp14:editId="12AD1963">
                  <wp:extent cx="1140460" cy="606425"/>
                  <wp:effectExtent l="0" t="0" r="2540" b="3175"/>
                  <wp:docPr id="14" name="-14034356" descr="https://www.gosfinansy.ru/system/content/image/21/1/-14034356/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356" descr="https://www.gosfinansy.ru/system/content/image/21/1/-14034356/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бланков, путевок, периодики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B39B85" wp14:editId="26620BC5">
                  <wp:extent cx="1140460" cy="606425"/>
                  <wp:effectExtent l="0" t="0" r="2540" b="3175"/>
                  <wp:docPr id="15" name="-14034115" descr="https://www.gosfinansy.ru/system/content/image/21/1/-14034115/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5" descr="https://www.gosfinansy.ru/system/content/image/21/1/-14034115/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6A3EDD" wp14:editId="78FA63E5">
                  <wp:extent cx="1140460" cy="606425"/>
                  <wp:effectExtent l="0" t="0" r="2540" b="3175"/>
                  <wp:docPr id="16" name="-14034116" descr="https://www.gosfinansy.ru/system/content/image/21/1/-14034116/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6" descr="https://www.gosfinansy.ru/system/content/image/21/1/-14034116/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D75090" wp14:editId="373A6E45">
                  <wp:extent cx="1140460" cy="606425"/>
                  <wp:effectExtent l="0" t="0" r="2540" b="3175"/>
                  <wp:docPr id="17" name="-14034117" descr="https://www.gosfinansy.ru/system/content/image/21/1/-14034117/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7" descr="https://www.gosfinansy.ru/system/content/image/21/1/-14034117/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денег, расчетов и расчетных документов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A50B41" wp14:editId="71ADB3AC">
                  <wp:extent cx="1140460" cy="606425"/>
                  <wp:effectExtent l="0" t="0" r="2540" b="3175"/>
                  <wp:docPr id="18" name="-14034118" descr="https://www.gosfinansy.ru/system/content/image/21/1/-14034118/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8" descr="https://www.gosfinansy.ru/system/content/image/21/1/-14034118/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D2BF60" wp14:editId="4304A350">
                  <wp:extent cx="1140460" cy="606425"/>
                  <wp:effectExtent l="0" t="0" r="2540" b="3175"/>
                  <wp:docPr id="19" name="-14034119" descr="https://www.gosfinansy.ru/system/content/image/21/1/-14034119/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9" descr="https://www.gosfinansy.ru/system/content/image/21/1/-14034119/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F9FAF2" wp14:editId="481CE94F">
                  <wp:extent cx="1140460" cy="606425"/>
                  <wp:effectExtent l="0" t="0" r="2540" b="3175"/>
                  <wp:docPr id="20" name="-14034120" descr="https://www.gosfinansy.ru/system/content/image/21/1/-14034120/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0" descr="https://www.gosfinansy.ru/system/content/image/21/1/-14034120/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2F5BE9" wp14:editId="6BE5B5CF">
                  <wp:extent cx="1140460" cy="606425"/>
                  <wp:effectExtent l="0" t="0" r="2540" b="3175"/>
                  <wp:docPr id="21" name="-14059257" descr="https://www.gosfinansy.ru/system/content/image/21/1/-14059257/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7" descr="https://www.gosfinansy.ru/system/content/image/21/1/-14059257/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7CC0EE" wp14:editId="5B025887">
                  <wp:extent cx="1140460" cy="606425"/>
                  <wp:effectExtent l="0" t="0" r="2540" b="3175"/>
                  <wp:docPr id="22" name="-14059258" descr="https://www.gosfinansy.ru/system/content/image/21/1/-14059258/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8" descr="https://www.gosfinansy.ru/system/content/image/21/1/-14059258/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0B2CBB" wp14:editId="3BBFB4CF">
                  <wp:extent cx="1140460" cy="606425"/>
                  <wp:effectExtent l="0" t="0" r="2540" b="3175"/>
                  <wp:docPr id="23" name="-14034123" descr="https://www.gosfinansy.ru/system/content/image/21/1/-14034123/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3" descr="https://www.gosfinansy.ru/system/content/image/21/1/-14034123/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884FDA" wp14:editId="3C6C3231">
                  <wp:extent cx="1140460" cy="606425"/>
                  <wp:effectExtent l="0" t="0" r="2540" b="3175"/>
                  <wp:docPr id="24" name="-14034124" descr="https://www.gosfinansy.ru/system/content/image/21/1/-14034124/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4" descr="https://www.gosfinansy.ru/system/content/image/21/1/-14034124/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CE4D08" wp14:editId="0E6DED79">
                  <wp:extent cx="1140460" cy="606425"/>
                  <wp:effectExtent l="0" t="0" r="2540" b="3175"/>
                  <wp:docPr id="25" name="-14034125" descr="https://www.gosfinansy.ru/system/content/image/21/1/-14034125/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5" descr="https://www.gosfinansy.ru/system/content/image/21/1/-14034125/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дебиторской и кредиторской задолженности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3BEBF6" wp14:editId="57D80E43">
                  <wp:extent cx="1140460" cy="606425"/>
                  <wp:effectExtent l="0" t="0" r="2540" b="3175"/>
                  <wp:docPr id="26" name="-14034126" descr="https://www.gosfinansy.ru/system/content/image/21/1/-14034126/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6" descr="https://www.gosfinansy.ru/system/content/image/21/1/-14034126/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A80EA3" wp14:editId="48464514">
                  <wp:extent cx="1140460" cy="606425"/>
                  <wp:effectExtent l="0" t="0" r="2540" b="3175"/>
                  <wp:docPr id="27" name="-14034127" descr="https://www.gosfinansy.ru/system/content/image/21/1/-14034127/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7" descr="https://www.gosfinansy.ru/system/content/image/21/1/-14034127/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обеспечений, гарантий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D4DD24" wp14:editId="633495DA">
                  <wp:extent cx="1140460" cy="606425"/>
                  <wp:effectExtent l="0" t="0" r="2540" b="3175"/>
                  <wp:docPr id="28" name="-14034128" descr="https://www.gosfinansy.ru/system/content/image/21/1/-14034128/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8" descr="https://www.gosfinansy.ru/system/content/image/21/1/-14034128/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65BBFC" wp14:editId="20E9B30D">
                  <wp:extent cx="1140460" cy="606425"/>
                  <wp:effectExtent l="0" t="0" r="2540" b="3175"/>
                  <wp:docPr id="29" name="-14034129" descr="https://www.gosfinansy.ru/system/content/image/21/1/-14034129/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9" descr="https://www.gosfinansy.ru/system/content/image/21/1/-14034129/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финансовых вложений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86C0FB" wp14:editId="0CA62D10">
                  <wp:extent cx="1140460" cy="606425"/>
                  <wp:effectExtent l="0" t="0" r="2540" b="3175"/>
                  <wp:docPr id="30" name="-14034130" descr="https://www.gosfinansy.ru/system/content/image/21/1/-14034130/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0" descr="https://www.gosfinansy.ru/system/content/image/21/1/-14034130/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1B640D" wp14:editId="5BDA2B20">
                  <wp:extent cx="1140460" cy="606425"/>
                  <wp:effectExtent l="0" t="0" r="2540" b="3175"/>
                  <wp:docPr id="31" name="-14034131" descr="https://www.gosfinansy.ru/system/content/image/21/1/-14034131/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1" descr="https://www.gosfinansy.ru/system/content/image/21/1/-14034131/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B553BF" wp14:editId="565AC085">
                  <wp:extent cx="1140460" cy="606425"/>
                  <wp:effectExtent l="0" t="0" r="2540" b="3175"/>
                  <wp:docPr id="32" name="-14034132" descr="https://www.gosfinansy.ru/system/content/image/21/1/-14034132/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2" descr="https://www.gosfinansy.ru/system/content/image/21/1/-14034132/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F42" w:rsidRPr="00097F42" w:rsidRDefault="0024072F" w:rsidP="00A81597">
      <w:pPr>
        <w:spacing w:before="100" w:beforeAutospacing="1" w:after="100" w:afterAutospacing="1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1" w:anchor="/document/99/902249301/XA00M262MM/" w:tooltip="Забалансовые счета" w:history="1">
        <w:r w:rsidR="00097F42"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правила применения  </w:t>
      </w:r>
      <w:proofErr w:type="spellStart"/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счетов утверждены </w:t>
      </w:r>
      <w:hyperlink r:id="rId72" w:anchor="/document/99/902249301/XA00M6G2N3/" w:tooltip=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..." w:history="1">
        <w:r w:rsidR="00097F42"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РФ от 01.12.2010 № 157н</w:t>
        </w:r>
      </w:hyperlink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01 «Имущество, полученное в пользование»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73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учитывается имущество или права, которые учреждение получило в пользование, кроме </w:t>
      </w:r>
      <w:hyperlink r:id="rId74" w:anchor="/document/99/420389699/XA00MA62N9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объектов аренды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неисключительные права пользования на результаты интеллектуальной деятельности, (например </w:t>
      </w:r>
      <w:hyperlink r:id="rId75" w:anchor="/document/16/71021/dfastwm4im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программные продукты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объекты, по которым капвложения сформировали, но право оперативного управления не получили;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имущество, которым пользуетесь по решению собственника, учредителя для выполнения возложенных функций – без закрепления на вещном праве;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имущество, которое получили в безвозмездное пользование в силу обязанностей, которые возникают по законодательству;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права ограниченного пользования чужими земельными участками, в том числе </w:t>
      </w:r>
      <w:hyperlink r:id="rId76" w:anchor="/document/113/7920/" w:tooltip="Сервитут – право ограниченного пользования чужим объектом недвижимого имущества. Например, в целях прохода, прокладки и эксплуатации необходимых коммуникаций и иных нужд, которые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сервитут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hyperlink r:id="rId77" w:anchor="/document/16/64450/dfas3e7dno/" w:tooltip="Музеи используют музейные предметы (коллекции) для выставок (публикации), хранения, изучения. Такие ценности включаются в Музейный фонд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музейные предметы и коллекции в составе государственной и негосударственной части Музейного фонда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объектов, которые </w:t>
      </w:r>
      <w:proofErr w:type="gram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 на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счете 01 приведен</w:t>
      </w:r>
      <w:proofErr w:type="gram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78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 и иного имущества,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333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79" w:anchor="/document/99/564412416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письме Минфина от 13.01.2020 № 02-07-10/664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</w:p>
    <w:p w:rsidR="00FD7C67" w:rsidRPr="00C14AE1" w:rsidRDefault="00C14AE1" w:rsidP="00250E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учитыва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80" w:anchor="/document/99/902249301/XA00M9I2MS/" w:tooltip="Счет 01 Имущество, полученное в пользование" w:history="1">
        <w:r w:rsidR="00FD7C67"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получили во временное владение либо во временное пользование по договорам аренды, безвозмездного пользования, которые относятся к операционной аренде.</w:t>
      </w:r>
    </w:p>
    <w:p w:rsidR="00FD7C67" w:rsidRPr="00C14AE1" w:rsidRDefault="00FD7C67" w:rsidP="00250E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Объекты аренды учитыва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</w:t>
      </w:r>
      <w:hyperlink r:id="rId81" w:anchor="/document/99/902249301/XA00M842NA/" w:tooltip="011100 Права пользования активами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111.40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«Права пользования нефинансовыми активами» (п. </w:t>
      </w:r>
      <w:hyperlink r:id="rId82" w:anchor="/document/99/902249301/XA00M8M2ND/" w:tooltip="151.1. Счет предназначен для учета объектов учета операционной аренды - прав пользования активами, осуществляемого пользователем (арендатором) в соответствии со Стандартом Аренда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151.1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3" w:anchor="/document/99/902249301/XA00MB02NN/" w:tooltip="151.2. Права пользования активами учитываются по аналитическому коду группы синтетического счета 40 Права пользования активами и соответствующему аналитическому коду вида синтетического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151.2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157н). </w:t>
      </w:r>
    </w:p>
    <w:p w:rsidR="00A81597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Имущество на </w:t>
      </w:r>
      <w:hyperlink r:id="rId84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по стоимости, которую передающая сторона указала в акте приема-передачи, другом передаточном документе. Если такая стоимость отсутствует – в условной оценке: один объект, один рубль. Исключение – нематериальные активы в пользовании. Их учитыва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 приобретения прав пользования. Условн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НМА не применяе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тся. </w:t>
      </w:r>
    </w:p>
    <w:p w:rsidR="00FD7C67" w:rsidRPr="00C14AE1" w:rsidRDefault="00C14AE1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 -  </w:t>
      </w:r>
      <w:hyperlink r:id="rId85" w:anchor="/document/99/556098990/XA00M762MV/" w:tooltip="7.6. В нарушение требований, установленных абзацем шестым статьи 162, пунктом 2 статьи 264.1 Бюджетного кодекса Российской Федерации, частью 1 статьи 13 Федерального закона № 402-ФЗ,.." w:history="1">
        <w:r w:rsidR="00FD7C67"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7.6 письма Федерального казначейства от 28.11.2017 № 07-04-05/21-909</w:t>
        </w:r>
      </w:hyperlink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Внутреннее перемещение объектов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дается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 мест хранения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первичн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 на передачу имущества, например накладная на внутреннее перемещение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86" w:anchor="/document/140/41195/" w:tooltip="ОКУД 0504102. Накладная на внутреннее перемещение объектов нефинансовых активов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объект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передается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другим пользователям,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hyperlink r:id="rId87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 смена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 ответственного лица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дновременно переданный объект 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переводится 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 </w:t>
      </w:r>
      <w:hyperlink r:id="rId88" w:anchor="/document/99/902249301/XA00MAS2ND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25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 или </w:t>
      </w:r>
      <w:hyperlink r:id="rId89" w:anchor="/document/99/902249301/XA00M342MG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безвозмездное пользование».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имущества со </w:t>
      </w:r>
      <w:hyperlink r:id="rId90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стоимости, по которой ранее приняли его к учету, когда: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возвращаете имущество балансодержателю, собственнику;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завершился период права пользования;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приняли объект к учету в составе нефинансовых активов.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91" w:anchor="/document/140/41241/" w:tooltip="ОКУД 0504041. Карточка количественно-суммового учета материальных ценностей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объектов имущества, имущественных прав, собственников, балансодержателей имущества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по учетным номерам: инвентарным, серийным, реестровым, которые указаны в акте приема-передачи или другом передаточном документе. 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2" w:anchor="/document/99/902249301/XA00M902MS/" w:tooltip="32. Материальные объекты нефинансовых активов, полученные учреждением по необменным операциям, до признания их в составе балансовых объектов учета (активов) учитываются субъектом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3" w:anchor="/document/99/902249301/ZAP2L4I3KL/" w:tooltip="66. Отражение в учете учреждения операций, связанных с предоставлением (получением) прав использования результата интеллектуальной деятельности или средства индивидуализации, осуществляется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66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4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333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02 «Материальные ценности на хранении»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95" w:anchor="/document/99/902249301/XA00M1Q2LV/" w:tooltip="Счет 02 Материальные ценности на хранени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ценности, которые: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hyperlink r:id="rId96" w:anchor="/document/86/123430/" w:tooltip="Какое имущество считать активам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не соответствуют 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приняты на хранение, в переработку, например имущество пациентов больницы, стройматериалы заказчика у учреждения-подрядчика;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получили в качестве дара, бесхозяйное имущество – до момента обращения в собственность государства или передачи собственнику;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изъяты</w:t>
      </w:r>
      <w:proofErr w:type="gramEnd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возмещение ущерба, задержаны таможенными органами;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списали с баланса – до демонтажа или ликвидации на основании решения </w:t>
      </w:r>
      <w:hyperlink r:id="rId97" w:anchor="/document/86/180871/" w:tooltip="Обязательно ли создавать комиссию по поступлению и выбытию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комиссии по поступлению и выбытию активов</w:t>
        </w:r>
      </w:hyperlink>
      <w:r w:rsidR="00761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согласования с Учредителем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 принима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на основании первичного документа, который подтверждает их 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Акта о приеме-передаче (</w:t>
      </w:r>
      <w:hyperlink r:id="rId98" w:anchor="/document/140/41194/" w:tooltip="ОКУД 0504101. Акт о приеме-передач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имущество принято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хранение;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Накладной на отпуск материалов на сторону (</w:t>
      </w:r>
      <w:hyperlink r:id="rId99" w:anchor="/document/140/41200/" w:tooltip="ОКУД 0504205. Накладная на отпуск материалов на сторону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0504205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если они приняты в переработку;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Акта о списании (</w:t>
      </w:r>
      <w:hyperlink r:id="rId100" w:anchor="/document/140/41197/" w:tooltip="ОКУД 0504104. Акт о списании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0504104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</w:t>
      </w:r>
      <w:hyperlink r:id="rId101" w:anchor="/document/86/180871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комиссия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решила списать имущество с балансового учета;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Бухгалтерской справки (</w:t>
      </w:r>
      <w:hyperlink r:id="rId102" w:anchor="/document/140/41229/" w:tooltip="ОКУД 0504833. Бухгалтерская справка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</w:t>
      </w:r>
      <w:hyperlink r:id="rId103" w:anchor="/document/86/180871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комиссия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установила несоответствие объекта </w:t>
      </w:r>
      <w:hyperlink r:id="rId104" w:anchor="/document/86/123430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других документов, главное, чтобы они содержали </w:t>
      </w:r>
      <w:hyperlink r:id="rId105" w:anchor="/document/16/65046/dfashgl75i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все обязательные реквизиты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3FFC" w:rsidRPr="00250E79" w:rsidRDefault="00FD7C67" w:rsidP="00D92B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принима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по стоимости, которая указана в первичном документе передающей стороной, или по стоимости, указанной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договоре. Если учреждение оформило акт в одностороннем порядке, ценности учитыва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один объект, один рубль. 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ценностей отра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или мест хранения. Для этого оформ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из документов: 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акладн</w:t>
      </w:r>
      <w:r w:rsidR="00250E79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внутреннее перемещение (</w:t>
      </w:r>
      <w:hyperlink r:id="rId106" w:anchor="/document/140/41195/" w:tooltip="ОКУД 0504102. Накладная на внутреннее перемещени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ребование-накладн</w:t>
      </w:r>
      <w:r w:rsidR="00250E79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107" w:anchor="/document/140/41199/" w:tooltip="ОКУД 0504204. Требование-накладная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50E79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имущества со </w:t>
      </w:r>
      <w:hyperlink r:id="rId108" w:anchor="/document/99/902249301/XA00M1Q2LV/" w:tooltip="Счет 02 Материальные ценности на хранени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оправдательных первичных документов – по стоимости, по которой его ранее приняли к учету. К таким документам относят Акт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09" w:anchor="/document/140/41194/" w:tooltip="ОКУД 0504101. Акт о приеме-передач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Накладную на отпуск материалов на сторону (</w:t>
      </w:r>
      <w:hyperlink r:id="rId110" w:anchor="/document/140/41200/" w:tooltip="ОКУД 0504205. Накладная на отпуск материалов на сторону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0504205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др. При этом объекты, которые не соответствуют </w:t>
      </w:r>
      <w:hyperlink r:id="rId111" w:anchor="/document/86/123430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списыва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на основании утвержденных и </w:t>
      </w:r>
      <w:hyperlink r:id="rId112" w:anchor="/document/16/66181/dfas7qwfmy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согласованных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собственником актов. Если решение о списании не согласуют, активы восстановите на балансовый учет. </w:t>
      </w:r>
    </w:p>
    <w:p w:rsidR="00FD7C67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3" w:anchor="/document/99/902249301/XA00M2M2MA/" w:tooltip="52. К отражению в бухгалтерском учете операций по выбытию объектов основных средств с забалансового счета 02 Материальные ценности на хранении либо с соответствующих счетов аналитического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157н, письма Минфина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14" w:anchor="/document/99/551516238/" w:tooltip="Об отражении на забалансовом счете объектов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20.09.2018 № 02-07-08/67685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5" w:anchor="/document/99/551490852/" w:tooltip="Об отражении в бухучете выбытия и восстановления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21.09.2018 № 02-07-10/67934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0E79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ведется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учета материальных ценностей (</w:t>
      </w:r>
      <w:hyperlink r:id="rId116" w:anchor="/document/140/41243/" w:tooltip="ОКУД 0504043. Карточка учета материальных ценностей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0504043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владельцев, заказчиков, по видам, сортам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местам хранения. Кроме того, </w:t>
      </w:r>
      <w:proofErr w:type="spell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ведется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spell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обособленный учет объектов, которые признали не активами. Это нужно, чтобы сформировать Сведения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движении нефинансовых активов (</w:t>
      </w:r>
      <w:hyperlink r:id="rId117" w:anchor="/document/140/35496/" w:tooltip="ОКУД 0503768. Сведения о движении нефинансовых активов учреждения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0503768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8" w:anchor="/document/140/35359/" w:tooltip="ОКУД 0503168. Сведения о движении нефинансовых активов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0503168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т.к.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показатели по </w:t>
      </w:r>
      <w:hyperlink r:id="rId119" w:anchor="/document/99/902249301/XA00M1Q2LV/" w:tooltip="Счет 02 Материальные ценности на хранении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в отчетности в разрезе ценностей на хранении и признанных не активами (</w:t>
      </w:r>
      <w:hyperlink r:id="rId120" w:anchor="/document/99/902271090/ZAP1UO63HC/" w:tooltip="по строке 460 - стоимость материальных ценностей, находящихся на хранении (счет 02 Материальные ценности, принятые на хранение), с обособлением суммы материальных ценностей, находящихся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п. 68 Инструкции по </w:t>
        </w:r>
        <w:proofErr w:type="spellStart"/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бухотчетности</w:t>
        </w:r>
        <w:proofErr w:type="spellEnd"/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 33н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1" w:anchor="/document/99/902254657/ZAP22T63DK/" w:tooltip="счет 02 Материальные ценности на хранении, всего (код строки 500), формируется в разрезе имущества, переданного на хранение (код строки 501) и имущества, не признанного активом (код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166 Инструкции по бюджетной отчетности № 191н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FD7C67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равила учета на </w:t>
      </w:r>
      <w:proofErr w:type="spellStart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2" w:anchor="/document/99/902249301/XA00M1Q2LV/" w:tooltip="Счет 02 Материальные ценности на хранении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установлены пунктами </w:t>
      </w:r>
      <w:hyperlink r:id="rId123" w:anchor="/document/99/902249301/XA00M2M2MA/" w:tooltip="52. К отражению в бухгалтерском учете операций по выбытию объектов основных средств с забалансового счета 02 &quot;Материальные ценности на хранении&quot; либо с соответствующих счетов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4" w:anchor="/document/99/902249301/XA00M2Q2M9/" w:tooltip="335. Счет предназначен для учета материальных ценностей учреждения, не соответствующих критериям активов, материальных ценностей, принятых учреждением на хранение,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5" w:anchor="/document/99/902249301/XA00M3C2MC/" w:tooltip="336. Аналитический учет материальных ценностей, принятых (принимаемых) на хранение (в переработку), ведется в Карточке учета материальных ценностей в разрезе владельцев (заказчиков),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336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26" w:anchor="/document/99/420389698/XA00ME02N9/" w:tooltip="8. 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«Основные средства» и разъяснены Минфином в </w:t>
      </w:r>
      <w:hyperlink r:id="rId127" w:anchor="/document/99/556028743/XA00M7S2MM/" w:tooltip="10. Прекращение признания основных средств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10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от 15.10.2017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02-07-07/84237, письмах </w:t>
      </w:r>
      <w:hyperlink r:id="rId128" w:anchor="/document/99/560637291/ZAP29943JC/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14.06.2019 № 02-06-05/43302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9" w:anchor="/document/99/551516238/" w:tooltip="Об отражении на забалансовом счете объектов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20.09.2018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02-07-08/67685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03 «Бланки строгой отчетности»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</w:t>
      </w:r>
      <w:hyperlink r:id="rId130" w:anchor="/document/99/902249301/XA00M3U2MF/" w:tooltip="Счет 03 Бланки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03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бланки строго отчетности, которые изготовлены типографским способом по утвержденной форме. Такие бланки содержат номер и серию, специальные требования по хранению, выдаче и могут иметь степень защиты. Перечень бланков, которые относите к </w:t>
      </w:r>
      <w:hyperlink r:id="rId131" w:anchor="/document/113/8578/" w:tooltip="Бланки строгой отчетности (БСО)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БСО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ним относят: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аттестаты, дипломы, бланки удостоверений;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трудовые книжки и вкладыши к ним;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листки нетрудоспособности;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голограммы, свидетельства и сертификаты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лицензии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бланки ценных бумаг.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Бланки на счет 03 принима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 их выдачи со склада ответственному сотруднику. До этого учитыва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бланки на </w:t>
      </w:r>
      <w:hyperlink r:id="rId132" w:anchor="/document/99/902249301/XA00MGG2OA/" w:tooltip="105 06 349 Прочие материальные запасы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105.06.349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«Прочие материальные запасы». Учет БСО за балансом вед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приобретения или 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условной оценке: один бланк, один рубль.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бланков отра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 мест хранения. Основание – оправдательные первичные документы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Требование-накладная (</w:t>
      </w:r>
      <w:hyperlink r:id="rId133" w:anchor="/document/140/41199/" w:tooltip="ОКУД 0504204. Требование-накладная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Ведомость выдачи материальных ценностей (</w:t>
      </w:r>
      <w:hyperlink r:id="rId134" w:anchor="/document/140/41213/" w:tooltip="ОКУД 0504210. Ведомость выдачи материальных ценностей на нужды учреждения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0504210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ыбытие бланков со счета 03 отражаются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приема-передачи, Акта о списании (</w:t>
      </w:r>
      <w:hyperlink r:id="rId135" w:anchor="/document/140/41226/" w:tooltip="ОКУД 0504816. Акт о списании бланков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0504816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по стоимости, по которой ранее приняли их к учету. Основания для списания: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оформление и выдача БСО;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передача другой организации, ответственной за оформление;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порча, хищения, недостачи.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каждому виду бланков в Книге учета бланков строгой отчетности (</w:t>
      </w:r>
      <w:hyperlink r:id="rId136" w:anchor="/document/140/41245/" w:tooltip="ОКУД 0504045. Книга учета бланков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0504045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ответственных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хранение, выдачу и мест хранения.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бязанность по хранению и выдаче БСО за сотрудником закреп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37" w:anchor="/document/118/69142/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приказе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должностной инструкции.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8" w:anchor="/document/99/902249301/XA00M4G2M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 к ним, аттестатов,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337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9" w:anchor="/document/99/902249301/ZAP2A4A3FP/" w:tooltip="338. Аналитический учет по счету ведется по каждому виду бланков строгой отчетности в разрезе ответственных за их хранение и (или) выдачу лиц и мест хранения в Книге по учету бланков строгой отчетности...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338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40" w:anchor="/document/99/554403219/" w:tooltip="При этом с момента выдачи материальных ценностей в виде бланков строгой отчетности работнику (сотруднику) учреждения, ответственному за их оформление и (или) выдачу, указанные материальные...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9A5B8C"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Минфина от 26.04.2019 № 02-07-07-31230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A5B8C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  <w:hyperlink r:id="rId141" w:anchor="/document/118/69142/backlinkanchor1/" w:history="1">
        <w:r w:rsidRPr="009A5B8C">
          <w:rPr>
            <w:rFonts w:ascii="Times New Roman" w:eastAsiaTheme="minorEastAsia" w:hAnsi="Times New Roman" w:cs="Times New Roman"/>
            <w:vanish/>
            <w:sz w:val="28"/>
            <w:szCs w:val="28"/>
            <w:lang w:eastAsia="ru-RU"/>
          </w:rPr>
          <w:t>Приказ о назначении ответственных за бланки строгой отчетности </w:t>
        </w:r>
      </w:hyperlink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04 «Сомнительная задолженность»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2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сомнительн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 неплатежеспособных дебиторов. Основание – решение комиссии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поступлению и выбытию активов о ее выбытии с баланса, в том числе при несоответствии </w:t>
      </w:r>
      <w:hyperlink r:id="rId143" w:anchor="/document/99/420388973/XA00MCS2N3/" w:tooltip="Для целей бухгалтерского учета, формирования и публичного раскрытия показателей бухгалтерской (финансовой) отчетности активом признается имущество, включая наличные и безналичные..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5B8C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Задолженность на </w:t>
      </w:r>
      <w:hyperlink r:id="rId144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момент, когда комиссия признает ее сомнительной и примет решение о списании с баланса. Учет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вед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hyperlink r:id="rId145" w:anchor="/document/16/70910/dfasgzu5wk/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срока, когда можно возобновить процедуру взыскания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Задолженность, которую признали </w:t>
      </w:r>
      <w:hyperlink r:id="rId146" w:anchor="/document/16/70910/dfasr4ds2l/" w:tooltip="Безнадежной признавайте задолженность по одному из оснований: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безнадежной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принима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окончательно. </w:t>
      </w:r>
    </w:p>
    <w:p w:rsidR="009A5B8C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Дебиторск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 призна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сомнительной, если есть неопределенность, получит ли учреждение от нее экономические выгоды или полезный потенциал</w:t>
      </w:r>
      <w:proofErr w:type="gram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долги не соответствуют критериям актива,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поэтому учитывать их на балансовых счетах нельзя (</w:t>
      </w:r>
      <w:hyperlink r:id="rId147" w:anchor="/document/99/560324123/" w:tooltip="Об отражении в учете администратора доходов бюджета прекращения признания (выбытия) дебиторской задолженности по доходам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письмо Минфина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17.04.2019 № 02-07-10/27662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овремя иницииру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 со </w:t>
      </w:r>
      <w:hyperlink r:id="rId148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 и на указанные даты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E220D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возобновили процедуру взыскания задолженности – на дату, когда возобновили взыскание;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контрагент с вами рассчитался – на дату, когда зачислили деньги на счет или погасили долг другим способом, например взаимозачетом;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комиссия </w:t>
      </w:r>
      <w:hyperlink r:id="rId149" w:anchor="/document/16/70910/dfasr4ds2l/" w:tooltip="Безнадежной признавайте задолженность по одному из оснований: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признала долг безнадежным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дебитор ликвидирован, умер,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других случаях, – на дату, когда принято решение.</w:t>
      </w:r>
    </w:p>
    <w:p w:rsidR="00FD7C67" w:rsidRPr="006E220D" w:rsidRDefault="009A5B8C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50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.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339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hyperlink r:id="rId151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.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«Доходы».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возобновляет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взыскания или когда контрагент погасил долг,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сывается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счета 04 и восстан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балансовых счетах, где она ранее числилась. Операции оформ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Бухгалтерской справкой (</w:t>
      </w:r>
      <w:hyperlink r:id="rId152" w:anchor="/document/140/41229/" w:tooltip="ОКУД 0504833. Бухгалтерская справка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Аналитический учет по счету ведется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Карточке учета средств и расчетов (</w:t>
      </w:r>
      <w:hyperlink r:id="rId153" w:anchor="/document/140/41249/" w:tooltip="ОКУД 0504051. Карточка учета средств и расчетов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видам поступлений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должникам. Ука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полное наименование дебитора, а также другие реквизиты, которые позволят определить задолженность и должника.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05 «Материальные ценности, оплаченные по централизованному снабжению»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54" w:anchor="/document/99/902249301/XA00M2A2M1/" w:tooltip="Счет 05 Материальные ценности, оплаченные по централизованному снабжению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ценности, которые оплатили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централизованной закупки и отгрузили </w:t>
      </w:r>
      <w:hyperlink r:id="rId155" w:anchor="/document/16/62053/hos1/" w:tooltip="грузополучатель – учреждение, для которого проводят централизованное снабжение (отгрузка НФА);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учреждениям-грузополучателям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156" w:anchor="/document/99/902249301/XA00M3A2MB/" w:tooltip="341. Счет предназначен для учета материальных ценностей, оплаченных субъектом учета, уполномоченным на централизованное заключение государственного (муниципального) контракта (договора).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341 Инструкции № 157н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Счет применяе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случае, когда ценности от поставщика поступают непосредственно учреждениям, минуя склад заказчика.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на </w:t>
      </w:r>
      <w:hyperlink r:id="rId157" w:anchor="/document/99/902249301/XA00M2A2M1/" w:tooltip="Счет 05 Материальные ценности, оплаченные по централизованному снабжению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ведет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проводить централизованные закупки. Материальные ценности принима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выплат на их приобретение. Основание – документы поставщика, которые подтверждают отгрузку грузополучателю. 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Извещение (</w:t>
      </w:r>
      <w:hyperlink r:id="rId158" w:anchor="/document/140/41225/" w:tooltip="ОКУД 0504805. Извещени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двух экземплярах и отправ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копиями отгрузочных документов грузополучателям.</w:t>
      </w:r>
    </w:p>
    <w:p w:rsidR="00FD7C67" w:rsidRPr="006E220D" w:rsidRDefault="006E220D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получения второго экземпляра Извещения (</w:t>
      </w:r>
      <w:hyperlink r:id="rId159" w:anchor="/document/140/41225/" w:tooltip="ОКУД 0504805. Извещени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отметкой, что получатель груза принял ценности к учету - 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снимаются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учета. Возможен и другой вариант. Извещения формирует не заказчик, а грузополучатель, когда получает ценности от поставщика. Затем два экземпляра извещения отправляет заказчику, который заполняет их в своей части и отправляет один экземпляр обратно. В этом случае спи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ценности со счета 05 в момент, когда получили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проверили Извещения от грузополучателя. Использовать второй вариант можно, если такие правила учреждение-заказчик пропишет в условиях </w:t>
      </w:r>
      <w:proofErr w:type="spellStart"/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госконтракта</w:t>
      </w:r>
      <w:proofErr w:type="spellEnd"/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0" w:anchor="/document/99/902249301/XA00M3A2MB/" w:tooltip="341. Счет предназначен для учета материальных ценностей, оплаченных субъектом учета, уполномоченным на централизованное заключение государственного (муниципального) контракта (договора)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341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Книге учета материальных ценностей, оплаченных в централизованном порядке (</w:t>
      </w:r>
      <w:hyperlink r:id="rId161" w:anchor="/document/140/41253/" w:tooltip="ОКУД 0504055. Книга учета материальных ценностей, оплаченных в централизованном порядк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каждому грузополучателю и виду ценностей (</w:t>
      </w:r>
      <w:hyperlink r:id="rId162" w:anchor="/document/99/902249301/XA00M3S2ME/" w:tooltip="342. Аналитический учет по счету ведется в Книге учета материальных ценностей, оплаченных в централизованном порядке, по каждому учреждению (грузополучателю), виду материальных ценностей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342 Инструкции № 157н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07 «Награды, призы, кубки и ценные подарки, сувениры»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63" w:anchor="/document/99/902249301/XA00MAI2N0/" w:tooltip="Счет 07 Награды, призы, кубки и ценные подарки, сувениры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07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призы, кубки,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ценности, которые купили для награждения и дарения, в том числе ценные подарки, сувениры, грамоты.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Призы, знамена, кубки, в том числе переходящие,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07 в течение всего периода, когда они находятся в учреждении. Основание – документы, которые подтверждают передачу этих ценностей учреждению. Учет вед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один предмет, 1 руб. 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4" w:anchor="/document/99/902249301/XA00M1M2LT/" w:tooltip="345. Счет предназначен для учета призов, знамен, кубков, учрежденных разными организациями и получаемых от них для награждения команд - победителей, а также материальных ценностей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345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4D3D5B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 для награждения и дарения принима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 07 в момент их выдачи со склада ответственному работнику. До этого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подарки и сувениры на </w:t>
      </w:r>
      <w:hyperlink r:id="rId165" w:anchor="/document/99/902249301/XA00MGG2OA/" w:tooltip="Счет 10500 Материальные запасы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105.06.349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«Прочие материальные запасы». Учет за балансом веде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 приобретения (</w:t>
      </w:r>
      <w:hyperlink r:id="rId166" w:anchor="/document/99/902249301/XA00M1M2LT/" w:tooltip="345. Счет предназначен для учета призов, знамен, кубков, учрежденных разными организациями и получаемых от них для награждения команд - победителей, а также материальных ценностей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345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Важно: если сотрудник принес документы на покупку и вручение подарко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в, на счете 07 их не учитывайте – подарки п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 и сразу спи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расходы. 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167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в разрезе материально ответственных лиц, мест хранения, по каждому предмету имущества.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8" w:anchor="/document/99/902249301/XA00M282M0/" w:tooltip="346. Аналитический учет по счету ведется в Карточке количественно-суммового учета материальных ценностей в разрезе материально ответственных лиц, мест хранения, по каждому предмету имущества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346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08 «Путевки неоплаченные»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69" w:anchor="/document/99/902249301/XA00M2Q2M3/" w:tooltip="Счет 08 Путевки неоплаченные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08</w:t>
        </w:r>
      </w:hyperlink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путевки, которые учреждение получило безвозмездно от общественных, профсоюзных и других организаций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лечебно-оздоровительные учреждения, дома отдыха, детские лагеря,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экскурсии и поездки (</w:t>
      </w:r>
      <w:hyperlink r:id="rId170" w:anchor="/document/99/902249301/XA00M3Q2MD/" w:tooltip="347. Счет предназначен для учета путевок, полученных безвозмездно от общественных, профсоюзных и других организаций. Путевки подлежат хранению в кассе учреждения наравне с денежными документами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347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Неоплаченные путевки отра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171" w:anchor="/document/99/902249301/XA00M2Q2M3/" w:tooltip="Счет 08 Путевки неоплаченные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08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первичных документов, которые подтверждают их получение, например по накладной. Учет веде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номинальной стоимости, которая указана на бланке. Если стоимость не указана – в условной оценке: один рубль, одна путевка (</w:t>
      </w:r>
      <w:hyperlink r:id="rId172" w:anchor="/document/99/902249301/XA00M3Q2MD/" w:tooltip="347. Счет предназначен для учета путевок, полученных безвозмездно от общественных, профсоюзных и других организаций. Путевки подлежат хранению в кассе учреждения наравне с денежными документами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347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Путевки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кассе наравне с денежными документами. Чтоб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следить за движением путевок необходимо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ввести дополнительную аналитику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08-1 «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Путевки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оплаченные в кассе» и 08-2 «Путевки неоплаченные, выданные сотрудникам». Списыва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 путевки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отрывного талона, который сотрудник предоставит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бухгалтерию после отдыха и лечения.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3" w:anchor="/document/99/420246933/" w:tooltip="На основании представленного в бухгалтерию сотрудником отрывного талона к санаторно-курортной путевке, подтверждающего его лечение в соответствующей медицинской (санаторно-курортной)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4D3D5B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 Минфина РФ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02.10.2013 № 02-06-10/40915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174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ответственных за их хранение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выдачу лиц, мест хранения по видам путевок, их количеству и номинальной стоимости (</w:t>
      </w:r>
      <w:hyperlink r:id="rId175" w:anchor="/document/99/902249301/ZAP2LP23NS/" w:tooltip="348. Аналитический учет ведется в Карточке количественно-суммового учета материальных ценностей в разрезе ответственных за их хранение и выдачу лиц, мест хранения по видам путевок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348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 09 «Запасные части к транспортным средствам, выданные взамен </w:t>
      </w:r>
      <w:proofErr w:type="gramStart"/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изношенных</w:t>
      </w:r>
      <w:proofErr w:type="gramEnd"/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76" w:anchor="/document/99/902249301/XA00M6M2MQ/" w:tooltip="Счет 09 Запасные части к транспортным средствам, выданные взамен изношенных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запчасти, которые выда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взамен изно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шенных на транспортные средства: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двигатели, коробки передач,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шины, покрышки, диски колесные, карбюраторы, аккумуляторы и т. д.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Запчасти на </w:t>
      </w:r>
      <w:hyperlink r:id="rId177" w:anchor="/document/99/902249301/XA00M6M2MQ/" w:tooltip="Счет 09 Запасные части к транспортным средствам, выданные взамен изношенных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момент, когда списыва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баланса для ремонта транспорта. Основание – первичные документы, которые подтверждают установку запчастей. Запчасти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в течение всего периода эксплуатации в составе транспортного средства. Списывайте запчасти в двух случаях: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когда меня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новые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 основании акта приема-сдачи выполненных работ, который подтверждает их замену;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 выбытии транспорта – на основании акта о списании и решения комиссии, что запчасти непригодны для использования.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178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ответственных лиц, которые получили запчасти, транспортных средств, видов запчастей и их количества. Ука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должности, Ф. И. О., табельный номер ответственных сотрудников, а также производственные номера запчастей – при наличии.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9" w:anchor="/document/99/902249301/XA00M7Q2N0/" w:tooltip="350. Аналитический учет по счету ведется в Карточке количественно-суммового учета в разрезе лиц, получивших материальные ценности, с указанием их должности, фамилии, имени, отчества.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350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10 «Обеспечение исполнения обязательств»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80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получили в счет обеспечения обязательств, – залоговое имущество и другие виды обязательств: поручительство, банковские гарантии и т. д. Исключение</w:t>
      </w:r>
      <w:r w:rsidRPr="004D3D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денежные средств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счет обеспечения контракта – они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средства во временном распоряжении. Также на </w:t>
      </w:r>
      <w:hyperlink r:id="rId181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исполнител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казначейское обеспечение обязательства – казначейский аккредитив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2" w:anchor="/document/99/555608260/XA00M3A2MS/" w:tooltip="4. В бухгалтерском учете бюджетного (автономного) учреждения - исполнителя государственного контракта отражаются следующие бухгалтерские записи: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4 письма Минфина от 20.10.2017 № 02-06-10/68702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2BAE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на </w:t>
      </w:r>
      <w:hyperlink r:id="rId183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первичным документам в сумме обязательства, по которому получено обеспечение. По казначейскому аккредитиву – в сумме предоставленного казначейского обеспечения. Спи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обеспечение, когда обязательства исполнены. </w:t>
      </w:r>
    </w:p>
    <w:p w:rsidR="00FD7C67" w:rsidRPr="004D3D5B" w:rsidRDefault="004D3D5B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184" w:anchor="/document/99/902249301/XA00M262LV/" w:tooltip="351. Счет предназначен для учета имущества, за исключением денежных средств, полученного учреждением в качестве обеспечения обязательств (залог), а также иных видов обеспечения исполнения...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351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струкции № 157н и письма</w:t>
      </w:r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Минфина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85" w:anchor="/document/99/555608260/XA00M3A2MS/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20.10.2017 № 02-06-10/68702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6" w:anchor="/document/99/420204429/" w:tooltip="О порядке учета банковских гарантий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27.06.2014 № 02-07-07/31342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7" w:anchor="/document/140/41252/" w:tooltip="ОКУД 0504054. Многографная карточка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видов обеспечения, по его количеству, местам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хранения и обязательствам, в обеспечение которых оно поступило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8" w:anchor="/document/99/902249301/XA00M2O2M2/" w:tooltip="352. Аналитический учет по счету ведется в Многографной карточке в разрезе обязательств по видам имущества (обеспечения), его количеству, местам его хранения, а также обязательствам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352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2BAE" w:rsidRDefault="00D92BAE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17 «Поступления денежных средств»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89" w:anchor="/document/99/902249301/XA00M622MG/" w:tooltip="Счет 17 Поступлен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17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денежных средств, а также возврат излишне полученных доходов на банковские и лицевые счета учреждения,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счет операций с наличными и в кассу учреждения. Назначение счета – аналитический учет поступлений, которые отража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балансовых счетах </w:t>
      </w:r>
      <w:hyperlink r:id="rId190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1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2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Учитыва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такие операции: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поступление денег на счет, в кассу, кроме поступлений от возвратов расходов текущего финансового года;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поступления от возврата дебиторской задолженности по расходам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излишне полученных доходов, доходов от авансов, кроме возврата остатков неиспользованных субсидий, грантов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уплату налогов, базой для которых являются доходы – НДС, прибыль, УСН, ЕНВД.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уточнение невыясненных поступлений;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привлечение средств бюджетными и автономными учреждениями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одного вида финансового обеспечения на исполнение обязательств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Бухгалтерские записи по </w:t>
      </w:r>
      <w:hyperlink r:id="rId193" w:anchor="/document/99/902249301/XA00M622MG/" w:tooltip="Счет 17 Поступлен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17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тем, когда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или возврат денег на балансовых счетах </w:t>
      </w:r>
      <w:hyperlink r:id="rId194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5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6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Основание – первичные документы, прилагаемые к выпискам по банковскому или лицевому счету,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кассовые документы на операции с </w:t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наличкой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на счете 17 веде</w:t>
      </w:r>
      <w:r w:rsid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простой системе – без </w:t>
      </w:r>
      <w:hyperlink r:id="rId197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Когда поступают деньги, отразите увеличение по счету. Если возвращаете ранее полученные доходы, отразите запись на счете со знаком минус. Операции по уточнению невыясненных поступлений отра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счету через уточнение видов поступлений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98" w:anchor="/document/99/902249301/XA00M902MP/" w:tooltip="332. На забалансовых счетах учреждением учитываютс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332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9" w:anchor="/document/99/902249301/XA00M722MQ/" w:tooltip="365. Счет открывается к счетам 020100000 Денежные средства учреждения, 021003000 Расчеты с финансовым органом по наличным денежным средствам и предназначен для аналитического учета поступлений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365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17 вед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00" w:anchor="/document/140/41252/" w:tooltip="ОКУД 0504054. Многографная карточка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и/или в Карточке учета средств и расчетов (</w:t>
      </w:r>
      <w:hyperlink r:id="rId201" w:anchor="/document/140/41249/" w:tooltip="ОКУД 0504051. Карточка учета средств и расчето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счетов учреждения и по классификационным кодам поступлений, выбытий (</w:t>
      </w:r>
      <w:hyperlink r:id="rId202" w:anchor="/document/99/902249301/XA00M7K2MT/" w:tooltip="366. Аналитический учет по счету ведется в Многографной карточке и (или) в Карточке учета средств и расчетов в разрезе счетов (лицевых счетов) учреждения и по соответствующим классификационным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366 Инструкции № 157н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81597" w:rsidRPr="00A81597" w:rsidRDefault="00A81597" w:rsidP="00A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лицевых счетов;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классификации доходов бюджетов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кодов финансового обеспечения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КОСГУ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валют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597" w:rsidRPr="00A81597" w:rsidRDefault="00A81597" w:rsidP="00A8159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A8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03" w:anchor="/document/99/565911169/XA00MFU2O9/" w:tooltip="177) пункт 366 дополнить абзацем следующего содержания:" w:history="1">
        <w:r w:rsidRPr="00A8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подп. 177</w:t>
        </w:r>
      </w:hyperlink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п. 2 Изменений, утв. </w:t>
      </w:r>
      <w:hyperlink r:id="rId204" w:anchor="/document/99/565911169/" w:history="1">
        <w:r w:rsidRPr="00A8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14.09.2020 № 198н</w:t>
        </w:r>
      </w:hyperlink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18 «Выбытия денежных средств»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05" w:anchor="/document/99/902249301/XA00M862N0/" w:tooltip="Счет 18 Выбыт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18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выбытие денежных средств, а также возврат расходов текущего года с банковских и лицевых счетов учреждения, со счета операций с наличными и из кассы учреждения. Назначение счета – аналитический учет выбытий, которые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балансовых счетах </w:t>
      </w:r>
      <w:hyperlink r:id="rId206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7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08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Учитыва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такие операции: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выбытие денежных средств со счетов, из кассы, кроме выбытий, которые проходят по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забалансовому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счету 17;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расходов или излишне произведенных перечислений текущего года;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денежных средств во временном распоряжении;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субсидий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привлечение средств бюджетными и автономными учреждениями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одного вида финансового обеспечения на исполнение обязательств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выбытий приведен в </w:t>
      </w:r>
      <w:hyperlink r:id="rId209" w:anchor="/document/99/902249301/XA00M8O2N3/" w:tooltip="367. Счет открывается к счетам 020100000 Денежные средства учреждения, 021003000 Расчеты с финансовым органом по наличным денежным средствам, 030406000 Расчеты с прочими кредиторами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367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Инструкции № 157н и </w:t>
      </w:r>
      <w:hyperlink r:id="rId210" w:anchor="/document/99/456038917/" w:tooltip="О порядке отражения в отчете о движении денежных средств учреждения информации о привлечении (восстановлении) средств, полученных бюджетными (автономными) учреждениями по виду финансового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письме Минфина от 28.12.2016 № 02-06-10/79177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Бухгалтерские записи по </w:t>
      </w:r>
      <w:hyperlink r:id="rId211" w:anchor="/document/99/902249301/XA00M862N0/" w:tooltip="Счет 18 Выбыт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18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тем, когда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выбытие или возврат расходов текущего года на балансовых счетах </w:t>
      </w:r>
      <w:hyperlink r:id="rId212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3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14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Основание – первичные документы, прилагаемые к выпискам по банковскому или лицевому счету, а также кассовые документы на операции с </w:t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наличкой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на счете 18 веде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простой системе – без </w:t>
      </w:r>
      <w:hyperlink r:id="rId215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Когда выбывают деньги,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увеличение по счету. Если получили возвр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 расходов текущего года,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запись на счете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знаком минус.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16" w:anchor="/document/99/902249301/XA00M902MP/" w:tooltip="332. На забалансовых счетах учреждением учитываютс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332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7" w:anchor="/document/99/902249301/XA00M8O2N3/" w:tooltip="367. Счет открывается к счетам 020100000 Денежные средства учреждения, 021003000 Расчеты с финансовым органом по наличным денежным средствам, 030406000 Расчеты с прочими кредиторами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367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18 веде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18" w:anchor="/document/140/41252/" w:tooltip="ОКУД 0504054. Многографная карточка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и/или в Карточке учета средств и расчетов (</w:t>
      </w:r>
      <w:hyperlink r:id="rId219" w:anchor="/document/140/41249/" w:tooltip="ОКУД 0504051. Карточка учета средств и расчето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счетов и по классификационным кодам выбытий, поступлений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20" w:anchor="/document/99/902249301/ZAP2BNC3KS/" w:tooltip="368. Аналитический учет по счету ведется в Многографной карточке и (или) в Карточке учета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368 Инструкции № 157н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81597" w:rsidRPr="00A81597" w:rsidRDefault="00A81597" w:rsidP="00A8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лицевых счетов;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кодов классификации расходов бюджетов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финансового обеспечения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КОСГУ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валют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597" w:rsidRPr="00A81597" w:rsidRDefault="00A81597" w:rsidP="00A8159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подп. 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20 «Задолженность, невостребованная кредиторами»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1" w:anchor="/document/99/902249301/XA00MBI2NI/" w:tooltip="Счет 20 Задолженность, невостребованная кредиторам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20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кредиторскую задолженность,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востребованн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кредиторами и списанн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баланса на основании решения комиссии учреждения.</w:t>
      </w:r>
      <w:proofErr w:type="gram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относится и к задолженности, которая образовалась из-за переплат в бюджет, в том числе налогов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22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371 Инструкции № 157н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766FC" w:rsidRPr="00397DC0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3" w:anchor="/document/99/902249301/XA00MBI2NI/" w:tooltip="Счет 20 Задолженность, невостребованная кредиторам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20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долги, которые списали с баланса, – в сумме списанной задолженности. Исключение – когда организацию-кредитора ликвидировали, гражданин умер. Такую задолженность за баланс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принима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</w:t>
      </w:r>
      <w:r w:rsid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документами, например свидетельством о смерти, 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отсутствием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со стороны правопреемников. 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4" w:anchor="/document/99/902254660/XA00MDU2N8/" w:tooltip="138. Операции по уменьшению расчетов по депонированным суммам оформляются следующими бухгалтерскими записями: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138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 и </w:t>
      </w:r>
      <w:hyperlink r:id="rId225" w:anchor="/document/99/902254661/XA00M7O2MI/" w:tooltip="166. Операции по уменьшению расчетов по депонированным суммам оформляются следующими бухгалтерскими записями: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183н. </w:t>
      </w:r>
    </w:p>
    <w:p w:rsidR="00FD7C67" w:rsidRPr="00E91033" w:rsidRDefault="00E91033" w:rsidP="00E910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FD7C67"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адолженность</w:t>
      </w: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учитывается</w:t>
      </w:r>
      <w:r w:rsidR="00FD7C67"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балансом в </w:t>
      </w: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срока исковой давности. </w:t>
      </w:r>
    </w:p>
    <w:p w:rsidR="007F7F57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кредитор предъявит требования к учреждению вернуть долг,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20 и восстан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баланс. Аналитический учет по счету вед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каждому кредитору в Карточке учета средств и расчетов (</w:t>
      </w:r>
      <w:hyperlink r:id="rId226" w:anchor="/document/140/41249/" w:tooltip="ОКУД 0504051. Карточка учета средств и расчетов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видов выплат и поступлений, по которым задолженность учитывалась на балансе. </w:t>
      </w:r>
    </w:p>
    <w:p w:rsidR="007F7F57" w:rsidRPr="007F7F57" w:rsidRDefault="007F7F57" w:rsidP="007F7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контрагентов – кредиторов;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выплат, поступлений, видов платежей – в части платежей в бюджет;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классификации доходов, расходов или источников финансирования дефицитов бюджетов</w:t>
      </w: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финансового обеспечения</w:t>
      </w: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F57" w:rsidRPr="007F7F57" w:rsidRDefault="007F7F57" w:rsidP="007F7F5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реквизитов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F57" w:rsidRPr="007F7F57" w:rsidRDefault="007F7F57" w:rsidP="007F7F5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подп. 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F7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FD7C67" w:rsidRPr="00D92BAE" w:rsidRDefault="00443884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FD7C67"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21 «Основные средства в эксплуатации»</w:t>
      </w:r>
    </w:p>
    <w:p w:rsidR="00FD7C67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7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средства в эксплуатации стоимостью до 10 000 руб., кроме недвижимости и объектов библиотечного фонда. Назначение счета – </w:t>
      </w:r>
      <w:proofErr w:type="gram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движением малоценного имущества.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-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8" w:anchor="/document/99/902249301/XA00M982N5/" w:tooltip="373. Счет предназначен для учета находящихся в эксплуатации учреждения объектов основных средств стоимостью до 10000 рублей включительно, за исключением объектов библиотечного фонда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373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средства на </w:t>
      </w:r>
      <w:hyperlink r:id="rId229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21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hyperlink r:id="rId230" w:anchor="/document/86/180872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первичного документа, который подтверждает передачу объекта в эксплуатацию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веде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балансовой стоимости или в 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условной оценке: один объект, один рубль. Инвентарные номера объектам не присваива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инвентарные карточки не открыва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(п. </w:t>
      </w:r>
      <w:hyperlink r:id="rId231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32" w:anchor="/document/99/902249301/XA00M3Q2MG/" w:tooltip="54. 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библиотечного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54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157н).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основных средств отра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изменения ответственного лица и места хранения. Основание –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первичный документ на передачу: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Накладная на внутреннее перемещение (</w:t>
      </w:r>
      <w:hyperlink r:id="rId233" w:anchor="/document/140/41195/" w:tooltip="ОКУД 0504102. Накладная на внутреннее перемещение объектов нефинансовых активов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Требование-накладная (</w:t>
      </w:r>
      <w:hyperlink r:id="rId234" w:anchor="/document/140/41199/" w:tooltip="ОКУД 0504204. Требование-накладная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Если переда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другим пользователям по </w:t>
      </w:r>
      <w:hyperlink r:id="rId235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21</w:t>
        </w:r>
      </w:hyperlink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смену материально ответственного лица на основании акта приема-передачи. Одновременно уч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на </w:t>
      </w:r>
      <w:proofErr w:type="spell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счете </w:t>
      </w:r>
      <w:hyperlink r:id="rId236" w:anchor="/document/99/902249301/XA00MAS2ND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25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 или </w:t>
      </w:r>
      <w:hyperlink r:id="rId237" w:anchor="/document/99/902249301/XA00M342MG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безвозмездное пользование».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объекты со счета 21 по стоимости, по которой ранее отразили их на учете. Решение принимает комиссия по поступлению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выбытию активов. Возможные причины: порча, хищения, недостачи, безвозмездная передача, объект сломался и не подлежит ремонту. Выбытие оформ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первичными документами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актом о списании, актом о приеме-передаче объекта и т. д.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238" w:anchor="/document/140/41241/" w:tooltip="ОКУД 0504041. Карточка количественно-суммового учета материальных ценностей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22 «Материальные ценности, полученные по централизованному снабжению»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39" w:anchor="/document/99/902249301/XA00MAC2NB/" w:tooltip="Счет 22 Материальные ценности, полученные по централизованному снабжению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22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– грузополучатели учитывают мат</w:t>
      </w:r>
      <w:r w:rsidR="009E79A2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ериальные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ценности, которые поступили в рамках централизованного снабжения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40" w:anchor="/document/99/902249301/XA00MAU2NE/" w:tooltip="375. Счет предназначен для учета учреждением (грузополучателем) полученных от поставщика материальных ценностей до момента получения грузополучателем Извещения (ф.0504805) (подтверждения...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375 Инструкции № 157н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Счет применя</w:t>
      </w:r>
      <w:r w:rsidR="009E79A2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двух случаях: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 получили до того, как от заказчика пришли Извещение (</w:t>
      </w:r>
      <w:hyperlink r:id="rId241" w:anchor="/document/140/41225/" w:tooltip="ОКУД 0504805. Извещение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копии отгрузочных документов поставщика;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по условиям </w:t>
      </w:r>
      <w:proofErr w:type="spellStart"/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госконтракта</w:t>
      </w:r>
      <w:proofErr w:type="spellEnd"/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извещения формирует не заказчик,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грузополучатель, когда получает ценности от поставщика.</w:t>
      </w:r>
    </w:p>
    <w:p w:rsidR="00FD7C67" w:rsidRPr="009E79A2" w:rsidRDefault="009E79A2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ведется 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из сопроводительных документов. Когда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заказчика придет извещение и копии отгрузочных документов,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 со счета списывается.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извещение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формируется самостоятельно - 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экземпляра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отправляется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заказчику. Он заполнит их в своей части и вернет один экземпляр обратно. На его основании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ценности с учета списываются.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Пользоваться имуществом до того, как получили извещение и копии документов поставщика, нельзя.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23 «Периодические издания для пользования»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42" w:anchor="/document/99/902249301/XA00MC22NK/" w:tooltip="23 Периодические издания для пользования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23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газеты, журналы и другие периодические издания, которые купили для комплектации библиотечного фонда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43" w:anchor="/document/99/902249301/XA00M362MH/" w:tooltip="377. Счет предназначен для учета периодических изданий (газет, журналов и т.п.), приобретаемых учреждением для комплектации библиотечного фонда. Периодические издания учитываются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377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Периодические издания принима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в условной оценке: один журнал – один руб., одна годовая подписка газет – один руб. Аналитический учет вед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44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издания со счета на основании решения комиссии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поступлению и выбытию активов. Для этого оформите первичный документ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о списании исключенных объектов библиотечного фонда (</w:t>
      </w:r>
      <w:hyperlink r:id="rId245" w:anchor="/document/140/41209/" w:tooltip="ОКУД 0504144. Акт о списании исключенных объектов библиотечного фонда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0504144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Акт о приеме-передаче объектов нефинансовых активов (</w:t>
      </w:r>
      <w:hyperlink r:id="rId246" w:anchor="/document/140/41194/" w:tooltip="ОКУД 0504101. Акт о приеме-передаче объектов нефинансовых активов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пункты </w:t>
      </w:r>
      <w:hyperlink r:id="rId247" w:anchor="/document/99/902249301/XA00M362MH/" w:tooltip="377. Счет предназначен для учета периодических изданий (газет, журналов и т.п.), приобретаемых учреждением для комплектации библиотечного фонда. Периодические издания учитываются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377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48" w:anchor="/document/99/902249301/ZAP27P03EV/" w:tooltip="378. Аналитический учет по счету ведется по объектам учета в Карточке количественно-суммового учета материальных ценностей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378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24 «Нефинансовые активы, переданные в доверительное управление»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49" w:anchor="/document/99/902249301/XA00M962N4/" w:tooltip="Счет 24 Нефинансовые активы, переданные в доверительное управление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24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нефинансовые активы, которые передали по </w:t>
      </w:r>
      <w:hyperlink r:id="rId250" w:anchor="/document/99/9027703/XA00MCM2NP/" w:tooltip="Глава 53. Доверительное управление имуществом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договору доверительного управления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Назначение счета – </w:t>
      </w:r>
      <w:proofErr w:type="gramStart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движением данного имущества. 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Основание: </w:t>
      </w:r>
      <w:hyperlink r:id="rId251" w:anchor="/document/99/902249301/XA00M9O2N7/" w:tooltip="379. Счет предназначен для учета нефинансовых активов, переданных учреждением в доверительное управление, в целях обеспечения надлежащего контроля за их движением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379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157н.</w:t>
      </w:r>
    </w:p>
    <w:p w:rsidR="00FD7C67" w:rsidRPr="008A101B" w:rsidRDefault="009E79A2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доверительное управление нельзя передавать имущество, которое находится у учреждений на праве оперативного управления (</w:t>
      </w:r>
      <w:hyperlink r:id="rId252" w:anchor="/document/99/9027703/XA00MG22NH/" w:tooltip="3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...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 ст. 1013 ГК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9E79A2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 принимается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на основании акта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указанной в нем стоимости. При этом с баланса объекты не списыва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отра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внутреннее перемещение между ответственными лицами.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hyperlink r:id="rId253" w:anchor="/document/99/902249301/XA00M962N4/" w:tooltip="Счет 24 Нефинансовые активы, переданные в доверительное управление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24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активы спи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стоимости, по которой ранее приняли их к учету.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4" w:anchor="/document/99/902249301/XA00M9O2N7/" w:tooltip="379. Счет предназначен для учета нефинансовых активов, переданных учреждением в доверительное управление, в целях обеспечения надлежащего контроля за их движением.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379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вед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55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управляющих или пользователей, мест их нахождения, по видам имущества в </w:t>
      </w:r>
      <w:hyperlink r:id="rId256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количеству и стоимости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57" w:anchor="/document/99/902249301/ZAP2CDI3LK/" w:tooltip="380. Аналитический учет по счету ведется в Карточке количественно-суммового учета материальных ценностей в разрезе управляющих имуществом, мест их нахождения по видам имущества в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380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FD7C67" w:rsidRDefault="00FD7C67" w:rsidP="00FD7C67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C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25 «Имущество, переданное в возмездное пользование (аренду)»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58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 – объекты операционной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финансовой аренды, которые передает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возмездное пользование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договору аренды. Исключение – </w:t>
      </w:r>
      <w:hyperlink r:id="rId259" w:anchor="/document/86/189966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аренда на льготных условиях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отража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0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информаци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нефинансовых активах, которые предоставили в пользование по договорам найма </w:t>
      </w:r>
      <w:proofErr w:type="spellStart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спецжилья</w:t>
      </w:r>
      <w:proofErr w:type="spellEnd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261" w:anchor="/document/99/564070403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15.11.2019 № 02-06-10/88596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​Имущество, которое сда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аренду, отра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2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hyperlink r:id="rId263" w:anchor="/document/118/26961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акта приема-передачи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указанной в нем стоимости. Спи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с учета при его возврате арендатором по ранее учтенной стоимости. Основание – акт приема-передачи. Аналитический учет по счету веде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64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арендаторов имущества, мест его нахождения, по видам имущества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65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количеству и стоимости (</w:t>
      </w:r>
      <w:hyperlink r:id="rId266" w:anchor="/document/99/902249301/XA00M3M2MJ/" w:tooltip="383. Счет предназначен для учета данных об объектах аренды на льготных условиях, а также о предоставленном (переданном) в безвозмездное пользование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383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26 «Имущество, переданное в безвозмездное пользование»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67" w:anchor="/document/99/902249301/XA00M342MG/" w:tooltip="26 Имущество, переданное в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передает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аренду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льготных условиях и по </w:t>
      </w:r>
      <w:hyperlink r:id="rId268" w:anchor="/document/99/9027703/XA00RMG2ON/" w:tooltip="Глава 36.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договорам безвозмездного пользования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закрепления права оперативного управления.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отража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9" w:anchor="/document/99/902249301/XA00M342MG/" w:tooltip="26 Имущество, переданное в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нефинансовых активах, которые предоставили в пользование по договорам найма </w:t>
      </w:r>
      <w:proofErr w:type="spellStart"/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спецжилья</w:t>
      </w:r>
      <w:proofErr w:type="spellEnd"/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270" w:anchor="/document/99/564070403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15.11.2019 № 02-06-10/88596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81F91" w:rsidRPr="00397DC0" w:rsidRDefault="0024072F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71" w:anchor="/document/99/420389699/XA00M2M2MA/" w:tooltip="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..." w:history="1">
        <w:r w:rsidR="00FD7C67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Объекты льготной аренды</w:t>
        </w:r>
      </w:hyperlink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72" w:anchor="/document/99/902249301/XA00M342MG/" w:tooltip="26 Имущество, переданное в безвозмездное пользование" w:history="1">
        <w:r w:rsidR="00FD7C67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 по указанной в нем стоимости. Спи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с учета при его возврате пользователем по ранее учтенной стоимости. Основание – акт приема-передачи.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за балансом объектов, которые продали в рассрочку, вед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момента, когда передали имущество по договору купли-продажи,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прекращения права собственности или права оперативного управления (</w:t>
      </w:r>
      <w:hyperlink r:id="rId273" w:anchor="/document/99/420372496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15.07.2016 № 02-06-10/41837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Аналитический учет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счету вед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74" w:anchor="/document/140/41241/" w:tooltip="ОКУД 0504041. Карточка количественно-суммового учета материальных ценностей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разрезе пользователей имущества, мест его нахождения, по видам имущества в </w:t>
      </w:r>
      <w:hyperlink r:id="rId275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количеству и стоимости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76" w:anchor="/document/99/902249301/XA00M482MM/" w:tooltip="384. 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 в струк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384 Инструкции № 157н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27 «Материальные ценности, выданные в личное пользование работникам (сотрудникам)»</w:t>
      </w:r>
    </w:p>
    <w:p w:rsidR="00FD7C67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77" w:anchor="/document/99/902249301/XA00M4M2MN/" w:tooltip="27 Материальные ценности, выданные в личное пользование работникам (сотрудникам)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переда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сотрудникам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личное пользование для служебных целей: форменное обмундирование,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спецодежду, мобильные телефоны, другие мат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ериальные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78" w:anchor="/document/99/902249301/XA00M582MQ/" w:tooltip="385. 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.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385 Инструкции № 157н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1379E" w:rsidRDefault="00A1379E" w:rsidP="00A1379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83FAA">
        <w:rPr>
          <w:rFonts w:ascii="Times New Roman" w:hAnsi="Times New Roman" w:cs="Times New Roman"/>
          <w:b/>
          <w:sz w:val="28"/>
          <w:szCs w:val="28"/>
        </w:rPr>
        <w:t>Счет применяйте для учета выданных сотрудникам материальных ценностей, в том числе </w:t>
      </w:r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основных сре</w:t>
      </w:r>
      <w:proofErr w:type="gramStart"/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дств</w:t>
      </w:r>
      <w:r w:rsidRPr="00C83FAA">
        <w:rPr>
          <w:rFonts w:ascii="Times New Roman" w:hAnsi="Times New Roman" w:cs="Times New Roman"/>
          <w:b/>
          <w:sz w:val="28"/>
          <w:szCs w:val="28"/>
        </w:rPr>
        <w:t> дл</w:t>
      </w:r>
      <w:proofErr w:type="gramEnd"/>
      <w:r w:rsidRPr="00C83FAA">
        <w:rPr>
          <w:rFonts w:ascii="Times New Roman" w:hAnsi="Times New Roman" w:cs="Times New Roman"/>
          <w:b/>
          <w:sz w:val="28"/>
          <w:szCs w:val="28"/>
        </w:rPr>
        <w:t xml:space="preserve">я выполнения служебных обязанностей, которые подразумевают </w:t>
      </w:r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использование имущества, в том числе за пределами учреждения, вне продолжительности режима рабочего времени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A1379E" w:rsidRPr="00A81597" w:rsidRDefault="00A1379E" w:rsidP="00A1379E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Основание: 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подп.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88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A1379E" w:rsidRPr="00397DC0" w:rsidRDefault="00A1379E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2BAE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Имущество, которое выдали сотруднику в пользование, отра</w:t>
      </w:r>
      <w:r w:rsidR="0005709D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79" w:anchor="/document/99/902249301/XA00M4M2MN/" w:tooltip="27 Материальные ценности, выданные в личное пользование работникам (сотрудникам)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балансовой стоимости. Основание – первичный документ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о списании мягкого и хозяйственного инвентаря (</w:t>
      </w:r>
      <w:hyperlink r:id="rId280" w:anchor="/document/140/41517/" w:history="1"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0504143</w:t>
        </w:r>
      </w:hyperlink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Акт о списании объектов нефинансовых активов (</w:t>
      </w:r>
      <w:hyperlink r:id="rId281" w:anchor="/document/140/41197/" w:tooltip="ОКУД 0504104. Акт о списании объектов нефинансовых активов" w:history="1"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0504104</w:t>
        </w:r>
      </w:hyperlink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Ведомость выдачи на нужды учреждения (</w:t>
      </w:r>
      <w:hyperlink r:id="rId282" w:anchor="/document/140/41213/" w:tooltip="ОКУД 0504210. Ведомость выдачи материальных ценностей на нужды учреждения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0504210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7DC0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Списывайте объекты с учета по ранее учтенной стоимости.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83" w:anchor="/document/140/41241/" w:tooltip="ОКУД 0504041. Карточка количественно-суммового учета материальных ценностей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пользователей имущества, мест нахождения, по видам имущества, его количеству и стоимости. Также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каждого сотрудника оформ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Карточку учета выдачи имущества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пользование (</w:t>
      </w:r>
      <w:hyperlink r:id="rId284" w:anchor="/document/140/41201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285" w:anchor="/document/99/902249301/XA00M7I2N4/" w:tooltip="386. 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,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386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157н, </w:t>
      </w:r>
      <w:hyperlink r:id="rId286" w:anchor="/document/99/420266549/XA00M6Q2MH/" w:tooltip="Карточка (книга) учета выдачи имущества в пользование (ф.0504206) (далее - Карточка (книга) (ф.0504206) применяется для учета имущества, которое выдается в личное пользование работнику.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указания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87" w:anchor="/document/99/420266549/XA00M2U2M0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приказом Минфина от 30.03.2015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52н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161B" w:rsidRPr="00DF161B" w:rsidRDefault="00DF161B" w:rsidP="00DF1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1B" w:rsidRPr="00DF161B" w:rsidRDefault="00DF161B" w:rsidP="00397DC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F161B" w:rsidRPr="00DF161B" w:rsidRDefault="00DF161B" w:rsidP="00DF1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61B" w:rsidRPr="00DF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7F"/>
    <w:multiLevelType w:val="multilevel"/>
    <w:tmpl w:val="2C4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0CC"/>
    <w:multiLevelType w:val="multilevel"/>
    <w:tmpl w:val="404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7A86"/>
    <w:multiLevelType w:val="multilevel"/>
    <w:tmpl w:val="8F1A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EC2"/>
    <w:multiLevelType w:val="multilevel"/>
    <w:tmpl w:val="4708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37540"/>
    <w:multiLevelType w:val="multilevel"/>
    <w:tmpl w:val="DD5A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0121"/>
    <w:multiLevelType w:val="multilevel"/>
    <w:tmpl w:val="E8B4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F5A8F"/>
    <w:multiLevelType w:val="multilevel"/>
    <w:tmpl w:val="D3E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F41D6"/>
    <w:multiLevelType w:val="multilevel"/>
    <w:tmpl w:val="DBF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5709D"/>
    <w:rsid w:val="00097F42"/>
    <w:rsid w:val="0024072F"/>
    <w:rsid w:val="00250E79"/>
    <w:rsid w:val="002A6B4C"/>
    <w:rsid w:val="00397DC0"/>
    <w:rsid w:val="003C5F15"/>
    <w:rsid w:val="00443884"/>
    <w:rsid w:val="004B2CAA"/>
    <w:rsid w:val="004C7EEE"/>
    <w:rsid w:val="004D3D5B"/>
    <w:rsid w:val="00681F91"/>
    <w:rsid w:val="006E220D"/>
    <w:rsid w:val="00761FD5"/>
    <w:rsid w:val="007F7F57"/>
    <w:rsid w:val="008766FC"/>
    <w:rsid w:val="008A101B"/>
    <w:rsid w:val="009A5B8C"/>
    <w:rsid w:val="009D3FFC"/>
    <w:rsid w:val="009E79A2"/>
    <w:rsid w:val="00A1379E"/>
    <w:rsid w:val="00A36924"/>
    <w:rsid w:val="00A81597"/>
    <w:rsid w:val="00B54C18"/>
    <w:rsid w:val="00B92C1C"/>
    <w:rsid w:val="00C14AE1"/>
    <w:rsid w:val="00C83FAA"/>
    <w:rsid w:val="00D92BAE"/>
    <w:rsid w:val="00DD7A7B"/>
    <w:rsid w:val="00DF161B"/>
    <w:rsid w:val="00E91033"/>
    <w:rsid w:val="00F00A88"/>
    <w:rsid w:val="00FD7C67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6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C6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C6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6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C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C6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C67"/>
  </w:style>
  <w:style w:type="paragraph" w:styleId="HTML">
    <w:name w:val="HTML Preformatted"/>
    <w:basedOn w:val="a"/>
    <w:link w:val="HTML0"/>
    <w:uiPriority w:val="99"/>
    <w:semiHidden/>
    <w:unhideWhenUsed/>
    <w:rsid w:val="00FD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C6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D7C67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D7C67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FD7C67"/>
    <w:rPr>
      <w:vanish/>
      <w:webHidden w:val="0"/>
      <w:specVanish w:val="0"/>
    </w:rPr>
  </w:style>
  <w:style w:type="paragraph" w:customStyle="1" w:styleId="content1">
    <w:name w:val="content1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FD7C67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FD7C6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D7C67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C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7C67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FD7C67"/>
    <w:rPr>
      <w:vanish/>
      <w:webHidden w:val="0"/>
      <w:specVanish w:val="0"/>
    </w:rPr>
  </w:style>
  <w:style w:type="character" w:customStyle="1" w:styleId="btn">
    <w:name w:val="btn"/>
    <w:basedOn w:val="a0"/>
    <w:rsid w:val="00FD7C67"/>
  </w:style>
  <w:style w:type="character" w:styleId="a8">
    <w:name w:val="Strong"/>
    <w:basedOn w:val="a0"/>
    <w:uiPriority w:val="22"/>
    <w:qFormat/>
    <w:rsid w:val="00FD7C67"/>
    <w:rPr>
      <w:b/>
      <w:bCs/>
    </w:rPr>
  </w:style>
  <w:style w:type="character" w:customStyle="1" w:styleId="doc-notescomment">
    <w:name w:val="doc-notes__comment"/>
    <w:basedOn w:val="a0"/>
    <w:rsid w:val="00FD7C67"/>
  </w:style>
  <w:style w:type="paragraph" w:customStyle="1" w:styleId="incut-v4title">
    <w:name w:val="incut-v4__titl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">
    <w:name w:val="doc"/>
    <w:basedOn w:val="a0"/>
    <w:rsid w:val="00FD7C67"/>
  </w:style>
  <w:style w:type="paragraph" w:styleId="a9">
    <w:name w:val="List Paragraph"/>
    <w:basedOn w:val="a"/>
    <w:uiPriority w:val="34"/>
    <w:qFormat/>
    <w:rsid w:val="00A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6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C6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C6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6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C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C6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C67"/>
  </w:style>
  <w:style w:type="paragraph" w:styleId="HTML">
    <w:name w:val="HTML Preformatted"/>
    <w:basedOn w:val="a"/>
    <w:link w:val="HTML0"/>
    <w:uiPriority w:val="99"/>
    <w:semiHidden/>
    <w:unhideWhenUsed/>
    <w:rsid w:val="00FD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C6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D7C67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D7C67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FD7C67"/>
    <w:rPr>
      <w:vanish/>
      <w:webHidden w:val="0"/>
      <w:specVanish w:val="0"/>
    </w:rPr>
  </w:style>
  <w:style w:type="paragraph" w:customStyle="1" w:styleId="content1">
    <w:name w:val="content1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FD7C67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FD7C6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D7C67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C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7C67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FD7C67"/>
    <w:rPr>
      <w:vanish/>
      <w:webHidden w:val="0"/>
      <w:specVanish w:val="0"/>
    </w:rPr>
  </w:style>
  <w:style w:type="character" w:customStyle="1" w:styleId="btn">
    <w:name w:val="btn"/>
    <w:basedOn w:val="a0"/>
    <w:rsid w:val="00FD7C67"/>
  </w:style>
  <w:style w:type="character" w:styleId="a8">
    <w:name w:val="Strong"/>
    <w:basedOn w:val="a0"/>
    <w:uiPriority w:val="22"/>
    <w:qFormat/>
    <w:rsid w:val="00FD7C67"/>
    <w:rPr>
      <w:b/>
      <w:bCs/>
    </w:rPr>
  </w:style>
  <w:style w:type="character" w:customStyle="1" w:styleId="doc-notescomment">
    <w:name w:val="doc-notes__comment"/>
    <w:basedOn w:val="a0"/>
    <w:rsid w:val="00FD7C67"/>
  </w:style>
  <w:style w:type="paragraph" w:customStyle="1" w:styleId="incut-v4title">
    <w:name w:val="incut-v4__titl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">
    <w:name w:val="doc"/>
    <w:basedOn w:val="a0"/>
    <w:rsid w:val="00FD7C67"/>
  </w:style>
  <w:style w:type="paragraph" w:styleId="a9">
    <w:name w:val="List Paragraph"/>
    <w:basedOn w:val="a"/>
    <w:uiPriority w:val="34"/>
    <w:qFormat/>
    <w:rsid w:val="00A8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#/document/16/64806/z13/" TargetMode="External"/><Relationship Id="rId42" Type="http://schemas.openxmlformats.org/officeDocument/2006/relationships/image" Target="https://www.gosfinansy.ru/system/content/image/21/1/-14034118/" TargetMode="External"/><Relationship Id="rId63" Type="http://schemas.openxmlformats.org/officeDocument/2006/relationships/hyperlink" Target="https://www.gosfinansy.ru/#/document/16/64806/z11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91" Type="http://schemas.openxmlformats.org/officeDocument/2006/relationships/hyperlink" Target="https://www.gosfinansy.ru/" TargetMode="External"/><Relationship Id="rId205" Type="http://schemas.openxmlformats.org/officeDocument/2006/relationships/hyperlink" Target="https://www.gosfinansy.ru/" TargetMode="External"/><Relationship Id="rId226" Type="http://schemas.openxmlformats.org/officeDocument/2006/relationships/hyperlink" Target="https://www.gosfinansy.ru/" TargetMode="External"/><Relationship Id="rId247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268" Type="http://schemas.openxmlformats.org/officeDocument/2006/relationships/hyperlink" Target="https://www.gosfinansy.ru/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gosfinansy.ru/#/document/16/64806/z05/" TargetMode="External"/><Relationship Id="rId32" Type="http://schemas.openxmlformats.org/officeDocument/2006/relationships/image" Target="https://www.gosfinansy.ru/system/content/image/21/1/-14034113/" TargetMode="External"/><Relationship Id="rId53" Type="http://schemas.openxmlformats.org/officeDocument/2006/relationships/hyperlink" Target="https://www.gosfinansy.ru/#/document/16/64806/z29/" TargetMode="External"/><Relationship Id="rId74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81" Type="http://schemas.openxmlformats.org/officeDocument/2006/relationships/hyperlink" Target="https://www.gosfinansy.ru/" TargetMode="External"/><Relationship Id="rId216" Type="http://schemas.openxmlformats.org/officeDocument/2006/relationships/hyperlink" Target="https://www.gosfinansy.ru/" TargetMode="External"/><Relationship Id="rId237" Type="http://schemas.openxmlformats.org/officeDocument/2006/relationships/hyperlink" Target="https://www.gosfinansy.ru/" TargetMode="External"/><Relationship Id="rId258" Type="http://schemas.openxmlformats.org/officeDocument/2006/relationships/hyperlink" Target="https://www.gosfinansy.ru/" TargetMode="External"/><Relationship Id="rId279" Type="http://schemas.openxmlformats.org/officeDocument/2006/relationships/hyperlink" Target="https://www.gosfinansy.ru/" TargetMode="External"/><Relationship Id="rId22" Type="http://schemas.openxmlformats.org/officeDocument/2006/relationships/image" Target="https://www.gosfinansy.ru/system/content/image/21/1/-14034108/" TargetMode="External"/><Relationship Id="rId43" Type="http://schemas.openxmlformats.org/officeDocument/2006/relationships/hyperlink" Target="https://www.gosfinansy.ru/#/document/16/64806/z15/" TargetMode="External"/><Relationship Id="rId64" Type="http://schemas.openxmlformats.org/officeDocument/2006/relationships/image" Target="https://www.gosfinansy.ru/system/content/image/21/1/-14034129/" TargetMode="External"/><Relationship Id="rId118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92" Type="http://schemas.openxmlformats.org/officeDocument/2006/relationships/hyperlink" Target="https://www.gosfinansy.ru/" TargetMode="External"/><Relationship Id="rId206" Type="http://schemas.openxmlformats.org/officeDocument/2006/relationships/hyperlink" Target="https://www.gosfinansy.ru/" TargetMode="External"/><Relationship Id="rId227" Type="http://schemas.openxmlformats.org/officeDocument/2006/relationships/hyperlink" Target="https://www.gosfinansy.ru/" TargetMode="External"/><Relationship Id="rId248" Type="http://schemas.openxmlformats.org/officeDocument/2006/relationships/hyperlink" Target="https://www.gosfinansy.ru/" TargetMode="External"/><Relationship Id="rId269" Type="http://schemas.openxmlformats.org/officeDocument/2006/relationships/hyperlink" Target="https://www.gosfinansy.ru/" TargetMode="External"/><Relationship Id="rId12" Type="http://schemas.openxmlformats.org/officeDocument/2006/relationships/image" Target="https://www.gosfinansy.ru/system/content/image/21/1/-14034103/" TargetMode="External"/><Relationship Id="rId33" Type="http://schemas.openxmlformats.org/officeDocument/2006/relationships/hyperlink" Target="https://www.gosfinansy.ru/#/document/16/64806/dfas00gleg/" TargetMode="External"/><Relationship Id="rId108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80" Type="http://schemas.openxmlformats.org/officeDocument/2006/relationships/hyperlink" Target="https://www.gosfinansy.ru/" TargetMode="External"/><Relationship Id="rId54" Type="http://schemas.openxmlformats.org/officeDocument/2006/relationships/image" Target="https://www.gosfinansy.ru/system/content/image/21/1/-14034124/" TargetMode="External"/><Relationship Id="rId75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82" Type="http://schemas.openxmlformats.org/officeDocument/2006/relationships/hyperlink" Target="https://www.gosfinansy.ru/" TargetMode="External"/><Relationship Id="rId217" Type="http://schemas.openxmlformats.org/officeDocument/2006/relationships/hyperlink" Target="https://www.gosfinansy.ru/" TargetMode="External"/><Relationship Id="rId6" Type="http://schemas.openxmlformats.org/officeDocument/2006/relationships/hyperlink" Target="https://www.gosfinansy.ru/" TargetMode="External"/><Relationship Id="rId238" Type="http://schemas.openxmlformats.org/officeDocument/2006/relationships/hyperlink" Target="https://www.gosfinansy.ru/" TargetMode="External"/><Relationship Id="rId259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#/document/16/64806/z21/" TargetMode="External"/><Relationship Id="rId119" Type="http://schemas.openxmlformats.org/officeDocument/2006/relationships/hyperlink" Target="https://www.gosfinansy.ru/" TargetMode="External"/><Relationship Id="rId270" Type="http://schemas.openxmlformats.org/officeDocument/2006/relationships/hyperlink" Target="https://www.gosfinansy.ru/" TargetMode="External"/><Relationship Id="rId44" Type="http://schemas.openxmlformats.org/officeDocument/2006/relationships/image" Target="https://www.gosfinansy.ru/system/content/image/21/1/-14034119/" TargetMode="External"/><Relationship Id="rId65" Type="http://schemas.openxmlformats.org/officeDocument/2006/relationships/hyperlink" Target="https://www.gosfinansy.ru/#/document/16/64806/z31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93" Type="http://schemas.openxmlformats.org/officeDocument/2006/relationships/hyperlink" Target="https://www.gosfinansy.ru/" TargetMode="External"/><Relationship Id="rId207" Type="http://schemas.openxmlformats.org/officeDocument/2006/relationships/hyperlink" Target="https://www.gosfinansy.ru/" TargetMode="External"/><Relationship Id="rId228" Type="http://schemas.openxmlformats.org/officeDocument/2006/relationships/hyperlink" Target="https://www.gosfinansy.ru/" TargetMode="External"/><Relationship Id="rId24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#/document/16/64806/z06_2/" TargetMode="External"/><Relationship Id="rId109" Type="http://schemas.openxmlformats.org/officeDocument/2006/relationships/hyperlink" Target="https://www.gosfinansy.ru/" TargetMode="External"/><Relationship Id="rId260" Type="http://schemas.openxmlformats.org/officeDocument/2006/relationships/hyperlink" Target="https://www.gosfinansy.ru/" TargetMode="External"/><Relationship Id="rId281" Type="http://schemas.openxmlformats.org/officeDocument/2006/relationships/hyperlink" Target="https://www.gosfinansy.ru/" TargetMode="External"/><Relationship Id="rId34" Type="http://schemas.openxmlformats.org/officeDocument/2006/relationships/image" Target="https://www.gosfinansy.ru/system/content/image/21/1/-14034356/" TargetMode="External"/><Relationship Id="rId50" Type="http://schemas.openxmlformats.org/officeDocument/2006/relationships/image" Target="https://www.gosfinansy.ru/system/content/image/21/1/-14059258/" TargetMode="External"/><Relationship Id="rId55" Type="http://schemas.openxmlformats.org/officeDocument/2006/relationships/hyperlink" Target="https://www.gosfinansy.ru/#/document/16/64806/z30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18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#/document/16/64806/z01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183" Type="http://schemas.openxmlformats.org/officeDocument/2006/relationships/hyperlink" Target="https://www.gosfinansy.ru/" TargetMode="External"/><Relationship Id="rId213" Type="http://schemas.openxmlformats.org/officeDocument/2006/relationships/hyperlink" Target="https://www.gosfinansy.ru/" TargetMode="External"/><Relationship Id="rId218" Type="http://schemas.openxmlformats.org/officeDocument/2006/relationships/hyperlink" Target="https://www.gosfinansy.ru/" TargetMode="External"/><Relationship Id="rId234" Type="http://schemas.openxmlformats.org/officeDocument/2006/relationships/hyperlink" Target="https://www.gosfinansy.ru/" TargetMode="External"/><Relationship Id="rId239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#/document/16/64806/z25/" TargetMode="External"/><Relationship Id="rId250" Type="http://schemas.openxmlformats.org/officeDocument/2006/relationships/hyperlink" Target="https://www.gosfinansy.ru/" TargetMode="External"/><Relationship Id="rId255" Type="http://schemas.openxmlformats.org/officeDocument/2006/relationships/hyperlink" Target="https://www.gosfinansy.ru/" TargetMode="External"/><Relationship Id="rId271" Type="http://schemas.openxmlformats.org/officeDocument/2006/relationships/hyperlink" Target="https://www.gosfinansy.ru/" TargetMode="External"/><Relationship Id="rId276" Type="http://schemas.openxmlformats.org/officeDocument/2006/relationships/hyperlink" Target="https://www.gosfinansy.ru/" TargetMode="External"/><Relationship Id="rId24" Type="http://schemas.openxmlformats.org/officeDocument/2006/relationships/image" Target="https://www.gosfinansy.ru/system/content/image/21/1/-14034109/" TargetMode="External"/><Relationship Id="rId40" Type="http://schemas.openxmlformats.org/officeDocument/2006/relationships/image" Target="https://www.gosfinansy.ru/system/content/image/21/1/-14034117/" TargetMode="External"/><Relationship Id="rId45" Type="http://schemas.openxmlformats.org/officeDocument/2006/relationships/hyperlink" Target="https://www.gosfinansy.ru/#/document/16/64806/QQ1/" TargetMode="External"/><Relationship Id="rId66" Type="http://schemas.openxmlformats.org/officeDocument/2006/relationships/image" Target="https://www.gosfinansy.ru/system/content/image/21/1/-14034130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178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#/document/16/64806/z10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hyperlink" Target="https://www.gosfinansy.ru/" TargetMode="External"/><Relationship Id="rId194" Type="http://schemas.openxmlformats.org/officeDocument/2006/relationships/hyperlink" Target="https://www.gosfinansy.ru/" TargetMode="External"/><Relationship Id="rId199" Type="http://schemas.openxmlformats.org/officeDocument/2006/relationships/hyperlink" Target="https://www.gosfinansy.ru/" TargetMode="External"/><Relationship Id="rId203" Type="http://schemas.openxmlformats.org/officeDocument/2006/relationships/hyperlink" Target="https://www.gosfinansy.ru/" TargetMode="External"/><Relationship Id="rId208" Type="http://schemas.openxmlformats.org/officeDocument/2006/relationships/hyperlink" Target="https://www.gosfinansy.ru/" TargetMode="External"/><Relationship Id="rId229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#/document/16/64806/z12/" TargetMode="External"/><Relationship Id="rId224" Type="http://schemas.openxmlformats.org/officeDocument/2006/relationships/hyperlink" Target="https://www.gosfinansy.ru/" TargetMode="External"/><Relationship Id="rId240" Type="http://schemas.openxmlformats.org/officeDocument/2006/relationships/hyperlink" Target="https://www.gosfinansy.ru/" TargetMode="External"/><Relationship Id="rId245" Type="http://schemas.openxmlformats.org/officeDocument/2006/relationships/hyperlink" Target="https://www.gosfinansy.ru/" TargetMode="External"/><Relationship Id="rId261" Type="http://schemas.openxmlformats.org/officeDocument/2006/relationships/hyperlink" Target="https://www.gosfinansy.ru/" TargetMode="External"/><Relationship Id="rId266" Type="http://schemas.openxmlformats.org/officeDocument/2006/relationships/hyperlink" Target="https://www.gosfinansy.ru/" TargetMode="External"/><Relationship Id="rId287" Type="http://schemas.openxmlformats.org/officeDocument/2006/relationships/hyperlink" Target="https://www.gosfinansy.ru/" TargetMode="External"/><Relationship Id="rId14" Type="http://schemas.openxmlformats.org/officeDocument/2006/relationships/image" Target="https://www.gosfinansy.ru/system/content/image/21/1/-14059256/" TargetMode="External"/><Relationship Id="rId30" Type="http://schemas.openxmlformats.org/officeDocument/2006/relationships/image" Target="https://www.gosfinansy.ru/system/content/image/21/1/-14034112/" TargetMode="External"/><Relationship Id="rId35" Type="http://schemas.openxmlformats.org/officeDocument/2006/relationships/hyperlink" Target="https://www.gosfinansy.ru/#/document/16/64806/z03/" TargetMode="External"/><Relationship Id="rId56" Type="http://schemas.openxmlformats.org/officeDocument/2006/relationships/image" Target="https://www.gosfinansy.ru/system/content/image/21/1/-14034125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282" Type="http://schemas.openxmlformats.org/officeDocument/2006/relationships/hyperlink" Target="https://www.gosfinansy.ru/" TargetMode="External"/><Relationship Id="rId8" Type="http://schemas.openxmlformats.org/officeDocument/2006/relationships/image" Target="https://www.gosfinansy.ru/system/content/image/21/1/-14034101/" TargetMode="External"/><Relationship Id="rId51" Type="http://schemas.openxmlformats.org/officeDocument/2006/relationships/hyperlink" Target="https://www.gosfinansy.ru/#/document/16/64806/z19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184" Type="http://schemas.openxmlformats.org/officeDocument/2006/relationships/hyperlink" Target="https://www.gosfinansy.ru/" TargetMode="External"/><Relationship Id="rId189" Type="http://schemas.openxmlformats.org/officeDocument/2006/relationships/hyperlink" Target="https://www.gosfinansy.ru/" TargetMode="External"/><Relationship Id="rId219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gosfinansy.ru/" TargetMode="External"/><Relationship Id="rId230" Type="http://schemas.openxmlformats.org/officeDocument/2006/relationships/hyperlink" Target="https://www.gosfinansy.ru/" TargetMode="External"/><Relationship Id="rId235" Type="http://schemas.openxmlformats.org/officeDocument/2006/relationships/hyperlink" Target="https://www.gosfinansy.ru/" TargetMode="External"/><Relationship Id="rId251" Type="http://schemas.openxmlformats.org/officeDocument/2006/relationships/hyperlink" Target="https://www.gosfinansy.ru/" TargetMode="External"/><Relationship Id="rId256" Type="http://schemas.openxmlformats.org/officeDocument/2006/relationships/hyperlink" Target="https://www.gosfinansy.ru/" TargetMode="External"/><Relationship Id="rId27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#/document/16/64806/z22/" TargetMode="External"/><Relationship Id="rId46" Type="http://schemas.openxmlformats.org/officeDocument/2006/relationships/image" Target="https://www.gosfinansy.ru/system/content/image/21/1/-14034120/" TargetMode="External"/><Relationship Id="rId67" Type="http://schemas.openxmlformats.org/officeDocument/2006/relationships/hyperlink" Target="https://www.gosfinansy.ru/#/document/16/64806/z40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72" Type="http://schemas.openxmlformats.org/officeDocument/2006/relationships/hyperlink" Target="https://www.gosfinansy.ru/" TargetMode="External"/><Relationship Id="rId20" Type="http://schemas.openxmlformats.org/officeDocument/2006/relationships/image" Target="https://www.gosfinansy.ru/system/content/image/21/1/-14034107/" TargetMode="External"/><Relationship Id="rId41" Type="http://schemas.openxmlformats.org/officeDocument/2006/relationships/hyperlink" Target="https://www.gosfinansy.ru/#/document/16/64806/z14/" TargetMode="External"/><Relationship Id="rId62" Type="http://schemas.openxmlformats.org/officeDocument/2006/relationships/image" Target="https://www.gosfinansy.ru/system/content/image/21/1/-14034128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hyperlink" Target="https://www.gosfinansy.ru/" TargetMode="External"/><Relationship Id="rId179" Type="http://schemas.openxmlformats.org/officeDocument/2006/relationships/hyperlink" Target="https://www.gosfinansy.ru/" TargetMode="External"/><Relationship Id="rId195" Type="http://schemas.openxmlformats.org/officeDocument/2006/relationships/hyperlink" Target="https://www.gosfinansy.ru/" TargetMode="External"/><Relationship Id="rId209" Type="http://schemas.openxmlformats.org/officeDocument/2006/relationships/hyperlink" Target="https://www.gosfinansy.ru/" TargetMode="External"/><Relationship Id="rId190" Type="http://schemas.openxmlformats.org/officeDocument/2006/relationships/hyperlink" Target="https://www.gosfinansy.ru/" TargetMode="External"/><Relationship Id="rId204" Type="http://schemas.openxmlformats.org/officeDocument/2006/relationships/hyperlink" Target="https://www.gosfinansy.ru/" TargetMode="External"/><Relationship Id="rId220" Type="http://schemas.openxmlformats.org/officeDocument/2006/relationships/hyperlink" Target="https://www.gosfinansy.ru/" TargetMode="External"/><Relationship Id="rId225" Type="http://schemas.openxmlformats.org/officeDocument/2006/relationships/hyperlink" Target="https://www.gosfinansy.ru/" TargetMode="External"/><Relationship Id="rId241" Type="http://schemas.openxmlformats.org/officeDocument/2006/relationships/hyperlink" Target="https://www.gosfinansy.ru/" TargetMode="External"/><Relationship Id="rId246" Type="http://schemas.openxmlformats.org/officeDocument/2006/relationships/hyperlink" Target="https://www.gosfinansy.ru/" TargetMode="External"/><Relationship Id="rId267" Type="http://schemas.openxmlformats.org/officeDocument/2006/relationships/hyperlink" Target="https://www.gosfinansy.ru/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www.gosfinansy.ru/#/document/16/64806/z07/" TargetMode="External"/><Relationship Id="rId36" Type="http://schemas.openxmlformats.org/officeDocument/2006/relationships/image" Target="https://www.gosfinansy.ru/system/content/image/21/1/-14034115/" TargetMode="External"/><Relationship Id="rId57" Type="http://schemas.openxmlformats.org/officeDocument/2006/relationships/hyperlink" Target="https://www.gosfinansy.ru/#/document/16/64806/z04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262" Type="http://schemas.openxmlformats.org/officeDocument/2006/relationships/hyperlink" Target="https://www.gosfinansy.ru/" TargetMode="External"/><Relationship Id="rId283" Type="http://schemas.openxmlformats.org/officeDocument/2006/relationships/hyperlink" Target="https://www.gosfinansy.ru/" TargetMode="External"/><Relationship Id="rId10" Type="http://schemas.openxmlformats.org/officeDocument/2006/relationships/image" Target="https://www.gosfinansy.ru/system/content/image/21/1/-14034102/" TargetMode="External"/><Relationship Id="rId31" Type="http://schemas.openxmlformats.org/officeDocument/2006/relationships/hyperlink" Target="https://www.gosfinansy.ru/#/document/16/64806/z26/" TargetMode="External"/><Relationship Id="rId52" Type="http://schemas.openxmlformats.org/officeDocument/2006/relationships/image" Target="https://www.gosfinansy.ru/system/content/image/21/1/-14034123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185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#/document/16/64806/z02/" TargetMode="External"/><Relationship Id="rId180" Type="http://schemas.openxmlformats.org/officeDocument/2006/relationships/hyperlink" Target="https://www.gosfinansy.ru/" TargetMode="External"/><Relationship Id="rId210" Type="http://schemas.openxmlformats.org/officeDocument/2006/relationships/hyperlink" Target="https://www.gosfinansy.ru/" TargetMode="External"/><Relationship Id="rId215" Type="http://schemas.openxmlformats.org/officeDocument/2006/relationships/hyperlink" Target="https://www.gosfinansy.ru/" TargetMode="External"/><Relationship Id="rId236" Type="http://schemas.openxmlformats.org/officeDocument/2006/relationships/hyperlink" Target="https://www.gosfinansy.ru/" TargetMode="External"/><Relationship Id="rId257" Type="http://schemas.openxmlformats.org/officeDocument/2006/relationships/hyperlink" Target="https://www.gosfinansy.ru/" TargetMode="External"/><Relationship Id="rId278" Type="http://schemas.openxmlformats.org/officeDocument/2006/relationships/hyperlink" Target="https://www.gosfinansy.ru/" TargetMode="External"/><Relationship Id="rId26" Type="http://schemas.openxmlformats.org/officeDocument/2006/relationships/image" Target="https://www.gosfinansy.ru/system/content/image/21/1/-14034110/" TargetMode="External"/><Relationship Id="rId231" Type="http://schemas.openxmlformats.org/officeDocument/2006/relationships/hyperlink" Target="https://www.gosfinansy.ru/" TargetMode="External"/><Relationship Id="rId252" Type="http://schemas.openxmlformats.org/officeDocument/2006/relationships/hyperlink" Target="https://www.gosfinansy.ru/" TargetMode="External"/><Relationship Id="rId273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#/document/16/64806/QQ2/" TargetMode="External"/><Relationship Id="rId68" Type="http://schemas.openxmlformats.org/officeDocument/2006/relationships/image" Target="https://www.gosfinansy.ru/system/content/image/21/1/-14034131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75" Type="http://schemas.openxmlformats.org/officeDocument/2006/relationships/hyperlink" Target="https://www.gosfinansy.ru/" TargetMode="External"/><Relationship Id="rId196" Type="http://schemas.openxmlformats.org/officeDocument/2006/relationships/hyperlink" Target="https://www.gosfinansy.ru/" TargetMode="External"/><Relationship Id="rId200" Type="http://schemas.openxmlformats.org/officeDocument/2006/relationships/hyperlink" Target="https://www.gosfinansy.ru/" TargetMode="External"/><Relationship Id="rId16" Type="http://schemas.openxmlformats.org/officeDocument/2006/relationships/image" Target="https://www.gosfinansy.ru/system/content/image/21/1/-14034105/" TargetMode="External"/><Relationship Id="rId221" Type="http://schemas.openxmlformats.org/officeDocument/2006/relationships/hyperlink" Target="https://www.gosfinansy.ru/" TargetMode="External"/><Relationship Id="rId242" Type="http://schemas.openxmlformats.org/officeDocument/2006/relationships/hyperlink" Target="https://www.gosfinansy.ru/" TargetMode="External"/><Relationship Id="rId263" Type="http://schemas.openxmlformats.org/officeDocument/2006/relationships/hyperlink" Target="https://www.gosfinansy.ru/" TargetMode="External"/><Relationship Id="rId284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#/document/16/64806/z08/" TargetMode="External"/><Relationship Id="rId58" Type="http://schemas.openxmlformats.org/officeDocument/2006/relationships/image" Target="https://www.gosfinansy.ru/system/content/image/21/1/-14034126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186" Type="http://schemas.openxmlformats.org/officeDocument/2006/relationships/hyperlink" Target="https://www.gosfinansy.ru/" TargetMode="External"/><Relationship Id="rId211" Type="http://schemas.openxmlformats.org/officeDocument/2006/relationships/hyperlink" Target="https://www.gosfinansy.ru/" TargetMode="External"/><Relationship Id="rId232" Type="http://schemas.openxmlformats.org/officeDocument/2006/relationships/hyperlink" Target="https://www.gosfinansy.ru/" TargetMode="External"/><Relationship Id="rId253" Type="http://schemas.openxmlformats.org/officeDocument/2006/relationships/hyperlink" Target="https://www.gosfinansy.ru/" TargetMode="External"/><Relationship Id="rId274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#/document/16/64806/z24/" TargetMode="External"/><Relationship Id="rId48" Type="http://schemas.openxmlformats.org/officeDocument/2006/relationships/image" Target="https://www.gosfinansy.ru/system/content/image/21/1/-14059257/" TargetMode="External"/><Relationship Id="rId69" Type="http://schemas.openxmlformats.org/officeDocument/2006/relationships/hyperlink" Target="https://www.gosfinansy.ru/#/document/16/64806/z42/" TargetMode="External"/><Relationship Id="rId113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6" Type="http://schemas.openxmlformats.org/officeDocument/2006/relationships/hyperlink" Target="https://www.gosfinansy.ru/" TargetMode="External"/><Relationship Id="rId197" Type="http://schemas.openxmlformats.org/officeDocument/2006/relationships/hyperlink" Target="https://www.gosfinansy.ru/" TargetMode="External"/><Relationship Id="rId201" Type="http://schemas.openxmlformats.org/officeDocument/2006/relationships/hyperlink" Target="https://www.gosfinansy.ru/" TargetMode="External"/><Relationship Id="rId222" Type="http://schemas.openxmlformats.org/officeDocument/2006/relationships/hyperlink" Target="https://www.gosfinansy.ru/" TargetMode="External"/><Relationship Id="rId243" Type="http://schemas.openxmlformats.org/officeDocument/2006/relationships/hyperlink" Target="https://www.gosfinansy.ru/" TargetMode="External"/><Relationship Id="rId264" Type="http://schemas.openxmlformats.org/officeDocument/2006/relationships/hyperlink" Target="https://www.gosfinansy.ru/" TargetMode="External"/><Relationship Id="rId285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#/document/16/64806/z09/" TargetMode="External"/><Relationship Id="rId38" Type="http://schemas.openxmlformats.org/officeDocument/2006/relationships/image" Target="https://www.gosfinansy.ru/system/content/image/21/1/-14034116/" TargetMode="External"/><Relationship Id="rId59" Type="http://schemas.openxmlformats.org/officeDocument/2006/relationships/hyperlink" Target="https://www.gosfinansy.ru/#/document/16/64806/z20/" TargetMode="External"/><Relationship Id="rId103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70" Type="http://schemas.openxmlformats.org/officeDocument/2006/relationships/image" Target="https://www.gosfinansy.ru/system/content/image/21/1/-14034132/" TargetMode="External"/><Relationship Id="rId91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87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sfinansy.ru/" TargetMode="External"/><Relationship Id="rId233" Type="http://schemas.openxmlformats.org/officeDocument/2006/relationships/hyperlink" Target="https://www.gosfinansy.ru/" TargetMode="External"/><Relationship Id="rId254" Type="http://schemas.openxmlformats.org/officeDocument/2006/relationships/hyperlink" Target="https://www.gosfinansy.ru/" TargetMode="External"/><Relationship Id="rId28" Type="http://schemas.openxmlformats.org/officeDocument/2006/relationships/image" Target="https://www.gosfinansy.ru/system/content/image/21/1/-14034111/" TargetMode="External"/><Relationship Id="rId49" Type="http://schemas.openxmlformats.org/officeDocument/2006/relationships/hyperlink" Target="https://www.gosfinansy.ru/#/document/16/64806/z18_2/" TargetMode="External"/><Relationship Id="rId114" Type="http://schemas.openxmlformats.org/officeDocument/2006/relationships/hyperlink" Target="https://www.gosfinansy.ru/" TargetMode="External"/><Relationship Id="rId275" Type="http://schemas.openxmlformats.org/officeDocument/2006/relationships/hyperlink" Target="https://www.gosfinansy.ru/" TargetMode="External"/><Relationship Id="rId60" Type="http://schemas.openxmlformats.org/officeDocument/2006/relationships/image" Target="https://www.gosfinansy.ru/system/content/image/21/1/-14034127/" TargetMode="External"/><Relationship Id="rId81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7" Type="http://schemas.openxmlformats.org/officeDocument/2006/relationships/hyperlink" Target="https://www.gosfinansy.ru/" TargetMode="External"/><Relationship Id="rId198" Type="http://schemas.openxmlformats.org/officeDocument/2006/relationships/hyperlink" Target="https://www.gosfinansy.ru/" TargetMode="External"/><Relationship Id="rId202" Type="http://schemas.openxmlformats.org/officeDocument/2006/relationships/hyperlink" Target="https://www.gosfinansy.ru/" TargetMode="External"/><Relationship Id="rId223" Type="http://schemas.openxmlformats.org/officeDocument/2006/relationships/hyperlink" Target="https://www.gosfinansy.ru/" TargetMode="External"/><Relationship Id="rId244" Type="http://schemas.openxmlformats.org/officeDocument/2006/relationships/hyperlink" Target="https://www.gosfinansy.ru/" TargetMode="External"/><Relationship Id="rId18" Type="http://schemas.openxmlformats.org/officeDocument/2006/relationships/image" Target="https://www.gosfinansy.ru/system/content/image/21/1/-14034106/" TargetMode="External"/><Relationship Id="rId39" Type="http://schemas.openxmlformats.org/officeDocument/2006/relationships/hyperlink" Target="https://www.gosfinansy.ru/#/document/16/64806/dfas8dmh6u/" TargetMode="External"/><Relationship Id="rId265" Type="http://schemas.openxmlformats.org/officeDocument/2006/relationships/hyperlink" Target="https://www.gosfinansy.ru/" TargetMode="External"/><Relationship Id="rId28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26</cp:revision>
  <dcterms:created xsi:type="dcterms:W3CDTF">2020-10-16T10:30:00Z</dcterms:created>
  <dcterms:modified xsi:type="dcterms:W3CDTF">2021-08-01T08:24:00Z</dcterms:modified>
</cp:coreProperties>
</file>